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DF" w:rsidRPr="00AB230A" w:rsidRDefault="006930B9">
      <w:pPr>
        <w:outlineLvl w:val="0"/>
        <w:rPr>
          <w:rFonts w:ascii="Arial Narrow" w:hAnsi="Arial Narrow"/>
          <w:b/>
          <w:color w:val="0070C0"/>
          <w:sz w:val="36"/>
          <w:szCs w:val="36"/>
          <w:lang w:val="cs-CZ"/>
        </w:rPr>
      </w:pPr>
      <w:r w:rsidRPr="00AB230A">
        <w:rPr>
          <w:rFonts w:ascii="Arial Narrow" w:hAnsi="Arial Narrow"/>
          <w:b/>
          <w:color w:val="0070C0"/>
          <w:sz w:val="36"/>
          <w:szCs w:val="36"/>
          <w:lang w:val="cs-CZ"/>
        </w:rPr>
        <w:t xml:space="preserve">PŘÍHLÁŠKA - </w:t>
      </w:r>
      <w:r w:rsidR="005B4FF4" w:rsidRPr="00AB230A">
        <w:rPr>
          <w:rFonts w:ascii="Arial Narrow" w:hAnsi="Arial Narrow"/>
          <w:b/>
          <w:color w:val="0070C0"/>
          <w:sz w:val="36"/>
          <w:szCs w:val="36"/>
          <w:lang w:val="cs-CZ"/>
        </w:rPr>
        <w:t xml:space="preserve">QUALITY INNOVATION </w:t>
      </w:r>
      <w:r w:rsidR="0053411E">
        <w:rPr>
          <w:rFonts w:ascii="Arial Narrow" w:hAnsi="Arial Narrow"/>
          <w:b/>
          <w:color w:val="0070C0"/>
          <w:sz w:val="36"/>
          <w:szCs w:val="36"/>
          <w:lang w:val="cs-CZ"/>
        </w:rPr>
        <w:t>AWARD</w:t>
      </w:r>
    </w:p>
    <w:p w:rsidR="00C625DF" w:rsidRPr="00AB230A" w:rsidRDefault="00C625DF">
      <w:pPr>
        <w:rPr>
          <w:rFonts w:ascii="Arial Narrow" w:hAnsi="Arial Narrow"/>
          <w:bCs/>
          <w:color w:val="333333"/>
          <w:sz w:val="20"/>
          <w:szCs w:val="20"/>
          <w:lang w:val="cs-CZ"/>
        </w:rPr>
      </w:pPr>
    </w:p>
    <w:p w:rsidR="006930B9" w:rsidRPr="00AB230A" w:rsidRDefault="006930B9" w:rsidP="006930B9">
      <w:pPr>
        <w:jc w:val="both"/>
        <w:outlineLvl w:val="0"/>
        <w:rPr>
          <w:rFonts w:ascii="Arial Narrow" w:hAnsi="Arial Narrow"/>
          <w:b/>
          <w:color w:val="333333"/>
          <w:sz w:val="20"/>
          <w:szCs w:val="20"/>
          <w:lang w:val="cs-CZ"/>
        </w:rPr>
      </w:pP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Maximální délka vyplněné přihlášky jsou 2 strany (a maximálně 5 stran příloh). Přihlášku prosím zašlete na e-mailovou adresu </w:t>
      </w:r>
      <w:r w:rsidR="00A008C8">
        <w:rPr>
          <w:rStyle w:val="Hypertextovodkaz"/>
          <w:rFonts w:ascii="Arial Narrow" w:hAnsi="Arial Narrow"/>
          <w:sz w:val="20"/>
          <w:szCs w:val="20"/>
          <w:lang w:val="cs-CZ"/>
        </w:rPr>
        <w:t>sekretariat@csq.cz</w:t>
      </w: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 nejpozději do </w:t>
      </w:r>
      <w:r w:rsidR="00454AA2">
        <w:rPr>
          <w:rFonts w:ascii="Arial Narrow" w:hAnsi="Arial Narrow"/>
          <w:b/>
          <w:color w:val="333333"/>
          <w:sz w:val="20"/>
          <w:szCs w:val="20"/>
          <w:lang w:val="cs-CZ"/>
        </w:rPr>
        <w:t>30</w:t>
      </w:r>
      <w:r w:rsidR="0053411E">
        <w:rPr>
          <w:rFonts w:ascii="Arial Narrow" w:hAnsi="Arial Narrow"/>
          <w:b/>
          <w:color w:val="333333"/>
          <w:sz w:val="20"/>
          <w:szCs w:val="20"/>
          <w:lang w:val="cs-CZ"/>
        </w:rPr>
        <w:t xml:space="preserve">. 9. </w:t>
      </w:r>
      <w:r w:rsidRPr="00AB230A">
        <w:rPr>
          <w:rFonts w:ascii="Arial Narrow" w:hAnsi="Arial Narrow"/>
          <w:b/>
          <w:color w:val="333333"/>
          <w:sz w:val="20"/>
          <w:szCs w:val="20"/>
          <w:lang w:val="cs-CZ"/>
        </w:rPr>
        <w:t xml:space="preserve"> </w:t>
      </w:r>
    </w:p>
    <w:p w:rsidR="00F94E9E" w:rsidRPr="00AB230A" w:rsidRDefault="00F94E9E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  <w:bookmarkStart w:id="0" w:name="_GoBack"/>
      <w:bookmarkEnd w:id="0"/>
    </w:p>
    <w:p w:rsidR="005E49EA" w:rsidRPr="00AB230A" w:rsidRDefault="006930B9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(Pozn. Více informací o soutěži a o vyplnění přihlášky naleznete na </w:t>
      </w:r>
      <w:hyperlink r:id="rId7" w:history="1">
        <w:r w:rsidRPr="00AB230A">
          <w:rPr>
            <w:rStyle w:val="Hypertextovodkaz"/>
            <w:rFonts w:ascii="Arial Narrow" w:hAnsi="Arial Narrow"/>
            <w:sz w:val="20"/>
            <w:szCs w:val="20"/>
            <w:lang w:val="cs-CZ"/>
          </w:rPr>
          <w:t>www.qualityinnovation.org</w:t>
        </w:r>
      </w:hyperlink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 a na webových stránkách České společnosti pro jakost </w:t>
      </w:r>
      <w:hyperlink r:id="rId8" w:history="1">
        <w:r w:rsidRPr="00AB230A">
          <w:rPr>
            <w:rStyle w:val="Hypertextovodkaz"/>
            <w:rFonts w:ascii="Arial Narrow" w:hAnsi="Arial Narrow"/>
            <w:sz w:val="20"/>
            <w:szCs w:val="20"/>
            <w:lang w:val="cs-CZ"/>
          </w:rPr>
          <w:t>http://www.csq.cz/mezinarodni-soutez-inovaci/</w:t>
        </w:r>
      </w:hyperlink>
      <w:r w:rsidRPr="00AB230A">
        <w:rPr>
          <w:rFonts w:ascii="Arial Narrow" w:hAnsi="Arial Narrow"/>
          <w:color w:val="333333"/>
          <w:sz w:val="20"/>
          <w:szCs w:val="20"/>
          <w:lang w:val="cs-CZ"/>
        </w:rPr>
        <w:t>)</w:t>
      </w:r>
    </w:p>
    <w:p w:rsidR="006930B9" w:rsidRPr="00AB230A" w:rsidRDefault="006930B9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199"/>
        <w:gridCol w:w="1602"/>
        <w:gridCol w:w="3391"/>
        <w:gridCol w:w="7"/>
      </w:tblGrid>
      <w:tr w:rsidR="00C625DF" w:rsidRPr="00AB230A">
        <w:tc>
          <w:tcPr>
            <w:tcW w:w="10345" w:type="dxa"/>
            <w:gridSpan w:val="4"/>
          </w:tcPr>
          <w:p w:rsidR="006930B9" w:rsidRPr="00AB230A" w:rsidRDefault="006930B9" w:rsidP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Název organizace</w:t>
            </w:r>
          </w:p>
          <w:p w:rsidR="00C625DF" w:rsidRPr="00AB230A" w:rsidRDefault="001D04DB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1"/>
          </w:p>
        </w:tc>
      </w:tr>
      <w:tr w:rsidR="00C625DF" w:rsidRPr="00AB230A">
        <w:tc>
          <w:tcPr>
            <w:tcW w:w="5278" w:type="dxa"/>
          </w:tcPr>
          <w:p w:rsidR="006930B9" w:rsidRPr="00AB230A" w:rsidRDefault="006930B9" w:rsidP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Adresa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2"/>
          </w:p>
        </w:tc>
        <w:tc>
          <w:tcPr>
            <w:tcW w:w="161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PSČ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3"/>
          </w:p>
        </w:tc>
        <w:tc>
          <w:tcPr>
            <w:tcW w:w="3449" w:type="dxa"/>
            <w:gridSpan w:val="2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Město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" w:name="Teksti30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4"/>
          </w:p>
        </w:tc>
      </w:tr>
      <w:tr w:rsidR="006930B9" w:rsidRPr="00AB230A" w:rsidTr="00A80F68">
        <w:tc>
          <w:tcPr>
            <w:tcW w:w="10345" w:type="dxa"/>
            <w:gridSpan w:val="4"/>
          </w:tcPr>
          <w:p w:rsidR="006930B9" w:rsidRPr="00AB230A" w:rsidRDefault="006930B9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IČO</w:t>
            </w:r>
          </w:p>
          <w:p w:rsidR="006930B9" w:rsidRPr="00AB230A" w:rsidRDefault="001D04DB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6930B9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</w:tc>
      </w:tr>
      <w:tr w:rsidR="00D64285" w:rsidRPr="00AB230A" w:rsidTr="00A80F68">
        <w:tc>
          <w:tcPr>
            <w:tcW w:w="10345" w:type="dxa"/>
            <w:gridSpan w:val="4"/>
          </w:tcPr>
          <w:p w:rsidR="00D64285" w:rsidRPr="00AB230A" w:rsidRDefault="006930B9" w:rsidP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Poštovní adresa (pokud se liší</w:t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)</w:t>
            </w:r>
          </w:p>
          <w:p w:rsidR="00D64285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</w:tc>
      </w:tr>
      <w:tr w:rsidR="00C625DF" w:rsidRPr="00AB230A">
        <w:tc>
          <w:tcPr>
            <w:tcW w:w="527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Kontaktní osoba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5"/>
          </w:p>
        </w:tc>
        <w:tc>
          <w:tcPr>
            <w:tcW w:w="161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Telefon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="00C625DF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6"/>
          </w:p>
        </w:tc>
        <w:tc>
          <w:tcPr>
            <w:tcW w:w="3449" w:type="dxa"/>
            <w:gridSpan w:val="2"/>
          </w:tcPr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Email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 w:rsidR="00C625DF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7"/>
          </w:p>
        </w:tc>
      </w:tr>
      <w:tr w:rsidR="00C625DF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D64285" w:rsidRPr="00AB230A" w:rsidRDefault="00A80F68" w:rsidP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Soutěžní kategorie (Prosím odstraňte nevhodné kategorie, Inovace může soutěžit pouze v 1 kategorii)</w:t>
            </w:r>
          </w:p>
          <w:p w:rsidR="00A80F68" w:rsidRPr="00AB230A" w:rsidRDefault="00A80F68" w:rsidP="00D64285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cs-CZ"/>
              </w:rPr>
            </w:pPr>
          </w:p>
          <w:p w:rsidR="00A80F68" w:rsidRPr="00AB230A" w:rsidRDefault="00A80F68" w:rsidP="00A80F68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Potenciální inovace – pro inovátory, kteří mají své nápady stále „na papíře“ a nebyly doposud testovány na trhu.</w:t>
            </w:r>
          </w:p>
          <w:p w:rsidR="003A7DD5" w:rsidRPr="00AB230A" w:rsidRDefault="00A80F68" w:rsidP="003A7DD5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Odpovědné </w:t>
            </w:r>
            <w:r w:rsidR="003A7DD5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&amp;</w:t>
            </w: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obnovitelné inovace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–Inovace s jasným environmentálním zaměřením</w:t>
            </w:r>
          </w:p>
          <w:p w:rsidR="00A80F68" w:rsidRPr="00AB230A" w:rsidRDefault="00A80F68" w:rsidP="00A80F6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Inovace v sociální a zdravotním sektoru – inovace 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ve zdravotním a sociální sektoru.</w:t>
            </w:r>
          </w:p>
          <w:p w:rsidR="00A80F68" w:rsidRPr="00AB230A" w:rsidRDefault="00A80F68" w:rsidP="00A80F6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Inovace ve vzdělávacím sektoru – odpovědné inovace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 v sektoru vzdělávání.</w:t>
            </w:r>
          </w:p>
          <w:p w:rsidR="003A7DD5" w:rsidRPr="00AB230A" w:rsidRDefault="00A80F68" w:rsidP="003A7DD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Inovace ve veřejné správě – inovace veřejného sektoru</w:t>
            </w:r>
          </w:p>
          <w:p w:rsidR="00AB230A" w:rsidRPr="00AB230A" w:rsidRDefault="00A80F68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Byznys </w:t>
            </w:r>
            <w:proofErr w:type="gramStart"/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inovace</w:t>
            </w:r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(</w:t>
            </w:r>
            <w:proofErr w:type="gramEnd"/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Mikro-podniky a start </w:t>
            </w:r>
            <w:proofErr w:type="spellStart"/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upy</w:t>
            </w:r>
            <w:proofErr w:type="spellEnd"/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) – </w:t>
            </w:r>
            <w:r w:rsidR="00AB230A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obrat do 2 milionů EURO a maximálně 10 zaměstnanců.</w:t>
            </w:r>
          </w:p>
          <w:p w:rsidR="00AB230A" w:rsidRPr="00AB230A" w:rsidRDefault="00AB230A" w:rsidP="00AB230A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Byznys inovace Malé a střední podniky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 - 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obrat do 50 milionů EUR a maximálně 250 zaměstnanců.</w:t>
            </w:r>
          </w:p>
          <w:p w:rsidR="00D64285" w:rsidRPr="00AB230A" w:rsidRDefault="00AB230A" w:rsidP="003A7DD5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Byznys </w:t>
            </w:r>
            <w:r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Velké podniky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 xml:space="preserve"> – obrat více než 50 milionů EURO a více než 250 zaměstnanců.</w:t>
            </w:r>
          </w:p>
        </w:tc>
      </w:tr>
      <w:tr w:rsidR="00C625DF" w:rsidRPr="00AB230A">
        <w:trPr>
          <w:gridAfter w:val="1"/>
          <w:wAfter w:w="7" w:type="dxa"/>
          <w:trHeight w:val="517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Název inovace (max. 100 znaků)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ksti15"/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8"/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263311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Krátký popis inovace (max. 200 znaků)</w:t>
            </w:r>
          </w:p>
          <w:p w:rsidR="00263311" w:rsidRPr="00AB230A" w:rsidRDefault="001D04DB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263311" w:rsidRPr="00AB230A" w:rsidRDefault="00263311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Popis inovace (Popište co je smyslem inovace, výchozí bod, provedené kroky, použité zdroje (lidské i finanční) a popis změn, které inovace přinesla, finančních či environmentálních.)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9"/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</w:tc>
      </w:tr>
    </w:tbl>
    <w:p w:rsidR="00C625DF" w:rsidRPr="00AB230A" w:rsidRDefault="00C625DF">
      <w:pPr>
        <w:rPr>
          <w:rFonts w:ascii="Arial Narrow" w:hAnsi="Arial Narrow"/>
          <w:bCs/>
          <w:color w:val="333333"/>
          <w:sz w:val="20"/>
          <w:szCs w:val="20"/>
          <w:lang w:val="cs-CZ"/>
        </w:rPr>
        <w:sectPr w:rsidR="00C625DF" w:rsidRPr="00AB230A" w:rsidSect="003E0066">
          <w:headerReference w:type="default" r:id="rId9"/>
          <w:footerReference w:type="default" r:id="rId10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p w:rsidR="00AF203B" w:rsidRPr="00AB230A" w:rsidRDefault="00AF203B">
      <w:pPr>
        <w:rPr>
          <w:lang w:val="cs-CZ"/>
        </w:rPr>
      </w:pPr>
      <w:r w:rsidRPr="00AB230A">
        <w:rPr>
          <w:lang w:val="cs-CZ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625DF" w:rsidRPr="00AB230A" w:rsidTr="00E451ED">
        <w:trPr>
          <w:trHeight w:val="330"/>
        </w:trPr>
        <w:tc>
          <w:tcPr>
            <w:tcW w:w="9854" w:type="dxa"/>
            <w:shd w:val="clear" w:color="auto" w:fill="F6EDC2"/>
            <w:vAlign w:val="center"/>
          </w:tcPr>
          <w:p w:rsidR="00C625DF" w:rsidRPr="00AB230A" w:rsidRDefault="00AF203B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cs-CZ"/>
              </w:rPr>
            </w:pPr>
            <w:r w:rsidRPr="00AB230A">
              <w:rPr>
                <w:rFonts w:ascii="Arial Narrow" w:hAnsi="Arial Narrow"/>
                <w:sz w:val="20"/>
                <w:szCs w:val="20"/>
                <w:lang w:val="cs-CZ"/>
              </w:rPr>
              <w:lastRenderedPageBreak/>
              <w:br w:type="page"/>
            </w:r>
            <w:r w:rsidR="00E451ED" w:rsidRPr="00AB230A">
              <w:rPr>
                <w:rFonts w:ascii="Arial Narrow" w:hAnsi="Arial Narrow"/>
                <w:sz w:val="20"/>
                <w:szCs w:val="20"/>
                <w:lang w:val="cs-CZ"/>
              </w:rPr>
              <w:br w:type="page"/>
            </w:r>
            <w:r w:rsidR="00AB230A"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INOVATIVNOST</w:t>
            </w: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novátorských znaků inovace. Jak inovace naplňuje, nebo plánuje naplňovat potřeby zákazníků, společnosti, nebo životního prostředí. Naplňuje potřeby novým nebo zásadně změněným způsobem? Jakým? Je dobře načasovaná?</w:t>
            </w:r>
          </w:p>
          <w:p w:rsidR="00F94E9E" w:rsidRPr="00AB230A" w:rsidRDefault="00F94E9E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využitelnosti. Jak je tato inovace aplikována v praxi? Je v rámci organizace aplikována systematicky a v souladu s plánem? Je využitelná?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D153AD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Učení. Je tato inovace založena na novém nápadu či objevu? Je výsledkem systematického procesu vývoje? Zlepšuje inovace existující znalost či praxi? </w:t>
            </w:r>
          </w:p>
          <w:p w:rsidR="00F94E9E" w:rsidRPr="00AB230A" w:rsidRDefault="00F94E9E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211"/>
        </w:trPr>
        <w:tc>
          <w:tcPr>
            <w:tcW w:w="9854" w:type="dxa"/>
            <w:shd w:val="clear" w:color="auto" w:fill="F6EDC2"/>
            <w:vAlign w:val="center"/>
          </w:tcPr>
          <w:p w:rsidR="00C625DF" w:rsidRPr="00AB230A" w:rsidRDefault="00AB230A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KVALITA</w:t>
            </w: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orientace na zákazníka. Jakým způsobem tato inovace naplňuje současné a budoucí potřeby zákazníků? Nakolik splňuje požadavky zákazníků? Klade si za cíl předčit jejich očekávání?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end"/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efektivity. Jak tato inovace zlepšila technologické a obchodní výsledky ve vztahu k zákazníkům a v oblasti odpovědnosti za životní prostředí / společenskou odpovědnosti?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</w:tbl>
    <w:p w:rsidR="00263311" w:rsidRPr="00AB230A" w:rsidRDefault="00263311">
      <w:pPr>
        <w:rPr>
          <w:rFonts w:ascii="Arial Narrow" w:hAnsi="Arial Narrow"/>
          <w:b/>
          <w:color w:val="333333"/>
          <w:sz w:val="20"/>
          <w:szCs w:val="20"/>
          <w:lang w:val="cs-CZ"/>
        </w:rPr>
      </w:pPr>
    </w:p>
    <w:sectPr w:rsidR="00263311" w:rsidRPr="00AB230A" w:rsidSect="00D0340C">
      <w:type w:val="continuous"/>
      <w:pgSz w:w="11906" w:h="16838" w:code="9"/>
      <w:pgMar w:top="1985" w:right="1134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7C6" w:rsidRDefault="001127C6">
      <w:r>
        <w:separator/>
      </w:r>
    </w:p>
  </w:endnote>
  <w:endnote w:type="continuationSeparator" w:id="0">
    <w:p w:rsidR="001127C6" w:rsidRDefault="0011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0A" w:rsidRPr="00AB230A" w:rsidRDefault="00AB230A" w:rsidP="00AB230A">
    <w:pPr>
      <w:outlineLvl w:val="0"/>
      <w:rPr>
        <w:rFonts w:ascii="Arial Narrow" w:hAnsi="Arial Narrow"/>
        <w:color w:val="333333"/>
        <w:sz w:val="20"/>
        <w:szCs w:val="20"/>
        <w:lang w:val="cs-CZ"/>
      </w:rPr>
    </w:pPr>
    <w:r w:rsidRPr="00AB230A">
      <w:rPr>
        <w:rFonts w:ascii="Arial Narrow" w:hAnsi="Arial Narrow"/>
        <w:color w:val="333333"/>
        <w:sz w:val="20"/>
        <w:szCs w:val="20"/>
        <w:lang w:val="cs-CZ"/>
      </w:rPr>
      <w:t xml:space="preserve">Více informací o soutěži naleznete na </w:t>
    </w:r>
    <w:hyperlink r:id="rId1" w:history="1">
      <w:r w:rsidRPr="00AB230A">
        <w:rPr>
          <w:rStyle w:val="Hypertextovodkaz"/>
          <w:rFonts w:ascii="Arial Narrow" w:hAnsi="Arial Narrow"/>
          <w:sz w:val="20"/>
          <w:szCs w:val="20"/>
          <w:lang w:val="cs-CZ"/>
        </w:rPr>
        <w:t>www.qualityinnovation.org</w:t>
      </w:r>
    </w:hyperlink>
    <w:r w:rsidRPr="00AB230A">
      <w:rPr>
        <w:rFonts w:ascii="Arial Narrow" w:hAnsi="Arial Narrow"/>
        <w:color w:val="333333"/>
        <w:sz w:val="20"/>
        <w:szCs w:val="20"/>
        <w:lang w:val="cs-CZ"/>
      </w:rPr>
      <w:t xml:space="preserve"> a </w:t>
    </w:r>
    <w:hyperlink r:id="rId2" w:history="1">
      <w:r w:rsidRPr="00AB230A">
        <w:rPr>
          <w:rStyle w:val="Hypertextovodkaz"/>
          <w:rFonts w:ascii="Arial Narrow" w:hAnsi="Arial Narrow"/>
          <w:sz w:val="20"/>
          <w:szCs w:val="20"/>
          <w:lang w:val="cs-CZ"/>
        </w:rPr>
        <w:t>http://www.csq.cz/mezinarodni-soutez-inovaci/</w:t>
      </w:r>
    </w:hyperlink>
  </w:p>
  <w:p w:rsidR="00A80F68" w:rsidRPr="00AB230A" w:rsidRDefault="001D04DB">
    <w:pPr>
      <w:pStyle w:val="Zpat"/>
      <w:jc w:val="right"/>
      <w:rPr>
        <w:sz w:val="20"/>
        <w:szCs w:val="20"/>
        <w:lang w:val="cs-CZ"/>
      </w:rPr>
    </w:pPr>
    <w:r w:rsidRPr="00AB230A">
      <w:rPr>
        <w:rStyle w:val="slostrnky"/>
        <w:sz w:val="20"/>
        <w:szCs w:val="20"/>
        <w:lang w:val="cs-CZ"/>
      </w:rPr>
      <w:fldChar w:fldCharType="begin"/>
    </w:r>
    <w:r w:rsidR="00A80F68" w:rsidRPr="00AB230A">
      <w:rPr>
        <w:rStyle w:val="slostrnky"/>
        <w:sz w:val="20"/>
        <w:szCs w:val="20"/>
        <w:lang w:val="cs-CZ"/>
      </w:rPr>
      <w:instrText xml:space="preserve"> PAGE </w:instrText>
    </w:r>
    <w:r w:rsidRPr="00AB230A">
      <w:rPr>
        <w:rStyle w:val="slostrnky"/>
        <w:sz w:val="20"/>
        <w:szCs w:val="20"/>
        <w:lang w:val="cs-CZ"/>
      </w:rPr>
      <w:fldChar w:fldCharType="separate"/>
    </w:r>
    <w:r w:rsidR="00A008C8">
      <w:rPr>
        <w:rStyle w:val="slostrnky"/>
        <w:noProof/>
        <w:sz w:val="20"/>
        <w:szCs w:val="20"/>
        <w:lang w:val="cs-CZ"/>
      </w:rPr>
      <w:t>1</w:t>
    </w:r>
    <w:r w:rsidRPr="00AB230A">
      <w:rPr>
        <w:rStyle w:val="slostrnky"/>
        <w:sz w:val="20"/>
        <w:szCs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7C6" w:rsidRDefault="001127C6">
      <w:r>
        <w:separator/>
      </w:r>
    </w:p>
  </w:footnote>
  <w:footnote w:type="continuationSeparator" w:id="0">
    <w:p w:rsidR="001127C6" w:rsidRDefault="0011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F68" w:rsidRDefault="00A80F68" w:rsidP="003A7DD5">
    <w:pPr>
      <w:pStyle w:val="Zhlav"/>
      <w:tabs>
        <w:tab w:val="clear" w:pos="4819"/>
        <w:tab w:val="clear" w:pos="9638"/>
      </w:tabs>
      <w:jc w:val="right"/>
      <w:rPr>
        <w:sz w:val="16"/>
        <w:szCs w:val="16"/>
      </w:rPr>
    </w:pPr>
    <w:r>
      <w:rPr>
        <w:noProof/>
        <w:sz w:val="16"/>
        <w:szCs w:val="16"/>
        <w:lang w:val="cs-CZ" w:eastAsia="cs-CZ"/>
      </w:rPr>
      <w:drawing>
        <wp:inline distT="0" distB="0" distL="0" distR="0">
          <wp:extent cx="1873931" cy="88582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A_logosymbol_text_horizontal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61" cy="89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5"/>
    <w:rsid w:val="000121DE"/>
    <w:rsid w:val="00063EEE"/>
    <w:rsid w:val="000B2CCD"/>
    <w:rsid w:val="00105CCC"/>
    <w:rsid w:val="001127C6"/>
    <w:rsid w:val="00120C8A"/>
    <w:rsid w:val="001262EF"/>
    <w:rsid w:val="0014315B"/>
    <w:rsid w:val="001C60A1"/>
    <w:rsid w:val="001C7E11"/>
    <w:rsid w:val="001D04DB"/>
    <w:rsid w:val="001D3766"/>
    <w:rsid w:val="00207F42"/>
    <w:rsid w:val="00252E60"/>
    <w:rsid w:val="00263311"/>
    <w:rsid w:val="00267013"/>
    <w:rsid w:val="002B01F3"/>
    <w:rsid w:val="002F279F"/>
    <w:rsid w:val="00316AC0"/>
    <w:rsid w:val="003409A0"/>
    <w:rsid w:val="00341748"/>
    <w:rsid w:val="003A7DD5"/>
    <w:rsid w:val="003B139E"/>
    <w:rsid w:val="003B25B4"/>
    <w:rsid w:val="003E0066"/>
    <w:rsid w:val="003E4175"/>
    <w:rsid w:val="00440CF8"/>
    <w:rsid w:val="00454AA2"/>
    <w:rsid w:val="00471F4D"/>
    <w:rsid w:val="004823F1"/>
    <w:rsid w:val="004C0246"/>
    <w:rsid w:val="004C12CA"/>
    <w:rsid w:val="0053411E"/>
    <w:rsid w:val="005B4FF4"/>
    <w:rsid w:val="005D0D39"/>
    <w:rsid w:val="005D3D67"/>
    <w:rsid w:val="005E49EA"/>
    <w:rsid w:val="00671F63"/>
    <w:rsid w:val="006912D7"/>
    <w:rsid w:val="006930B9"/>
    <w:rsid w:val="006D1EE6"/>
    <w:rsid w:val="006E05C3"/>
    <w:rsid w:val="007246DF"/>
    <w:rsid w:val="00767DC9"/>
    <w:rsid w:val="007736FA"/>
    <w:rsid w:val="00792C05"/>
    <w:rsid w:val="00834B2F"/>
    <w:rsid w:val="008E6C36"/>
    <w:rsid w:val="00930B36"/>
    <w:rsid w:val="0095183A"/>
    <w:rsid w:val="00983F0E"/>
    <w:rsid w:val="00987B38"/>
    <w:rsid w:val="009C7CE6"/>
    <w:rsid w:val="009D39E4"/>
    <w:rsid w:val="009E5FED"/>
    <w:rsid w:val="00A008C8"/>
    <w:rsid w:val="00A80618"/>
    <w:rsid w:val="00A80F68"/>
    <w:rsid w:val="00A913FE"/>
    <w:rsid w:val="00AB230A"/>
    <w:rsid w:val="00AD79E1"/>
    <w:rsid w:val="00AF203B"/>
    <w:rsid w:val="00B40E06"/>
    <w:rsid w:val="00B57F54"/>
    <w:rsid w:val="00BB2E24"/>
    <w:rsid w:val="00BE527B"/>
    <w:rsid w:val="00C611D3"/>
    <w:rsid w:val="00C625DF"/>
    <w:rsid w:val="00C7506A"/>
    <w:rsid w:val="00C87D02"/>
    <w:rsid w:val="00CA35C5"/>
    <w:rsid w:val="00CD0734"/>
    <w:rsid w:val="00CF7481"/>
    <w:rsid w:val="00D0340C"/>
    <w:rsid w:val="00D04104"/>
    <w:rsid w:val="00D153AD"/>
    <w:rsid w:val="00D2706D"/>
    <w:rsid w:val="00D64285"/>
    <w:rsid w:val="00D65059"/>
    <w:rsid w:val="00DB3A5D"/>
    <w:rsid w:val="00DB43D4"/>
    <w:rsid w:val="00DF69BF"/>
    <w:rsid w:val="00E451ED"/>
    <w:rsid w:val="00E74620"/>
    <w:rsid w:val="00E86E31"/>
    <w:rsid w:val="00E907A2"/>
    <w:rsid w:val="00E92D80"/>
    <w:rsid w:val="00EC1981"/>
    <w:rsid w:val="00EE0D1A"/>
    <w:rsid w:val="00F35CE2"/>
    <w:rsid w:val="00F41415"/>
    <w:rsid w:val="00F7599F"/>
    <w:rsid w:val="00F94E9E"/>
    <w:rsid w:val="00FC73DD"/>
    <w:rsid w:val="00FD35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9954E"/>
  <w15:docId w15:val="{B5F343F6-09D2-4056-85F0-00B4255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semiHidden/>
    <w:unhideWhenUsed/>
    <w:rsid w:val="00A913F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0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cz/mezinarodni-soutez-inova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lityinnov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/mezinarodni-soutez-inovaci/" TargetMode="External"/><Relationship Id="rId1" Type="http://schemas.openxmlformats.org/officeDocument/2006/relationships/hyperlink" Target="http://www.qualityinnov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Excellence Finland</Company>
  <LinksUpToDate>false</LinksUpToDate>
  <CharactersWithSpaces>3002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Mari-Sanna Salanne</dc:creator>
  <cp:keywords/>
  <cp:lastModifiedBy>CSQ</cp:lastModifiedBy>
  <cp:revision>2</cp:revision>
  <cp:lastPrinted>2015-04-14T09:39:00Z</cp:lastPrinted>
  <dcterms:created xsi:type="dcterms:W3CDTF">2020-06-26T05:29:00Z</dcterms:created>
  <dcterms:modified xsi:type="dcterms:W3CDTF">2020-06-26T05:29:00Z</dcterms:modified>
</cp:coreProperties>
</file>