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5C" w:rsidRDefault="00F94B5C" w:rsidP="00867557">
      <w:pPr>
        <w:jc w:val="center"/>
        <w:rPr>
          <w:b/>
          <w:sz w:val="52"/>
          <w:szCs w:val="52"/>
        </w:rPr>
      </w:pPr>
    </w:p>
    <w:p w:rsidR="00867557" w:rsidRPr="00F94B5C" w:rsidRDefault="00867557" w:rsidP="00867557">
      <w:pPr>
        <w:jc w:val="center"/>
        <w:rPr>
          <w:b/>
          <w:sz w:val="52"/>
          <w:szCs w:val="52"/>
        </w:rPr>
      </w:pPr>
      <w:r w:rsidRPr="00F94B5C">
        <w:rPr>
          <w:b/>
          <w:sz w:val="52"/>
          <w:szCs w:val="52"/>
        </w:rPr>
        <w:t>Přihláška</w:t>
      </w:r>
      <w:r w:rsidR="00F94B5C" w:rsidRPr="00F94B5C">
        <w:rPr>
          <w:b/>
          <w:sz w:val="52"/>
          <w:szCs w:val="52"/>
        </w:rPr>
        <w:t xml:space="preserve"> do soutěže</w:t>
      </w:r>
    </w:p>
    <w:p w:rsidR="00867557" w:rsidRPr="00F94B5C" w:rsidRDefault="00867557" w:rsidP="00867557">
      <w:pPr>
        <w:jc w:val="center"/>
        <w:rPr>
          <w:b/>
          <w:sz w:val="52"/>
          <w:szCs w:val="52"/>
        </w:rPr>
      </w:pPr>
      <w:r w:rsidRPr="00F94B5C">
        <w:rPr>
          <w:b/>
          <w:sz w:val="52"/>
          <w:szCs w:val="52"/>
        </w:rPr>
        <w:t>Cena za návrat do života</w:t>
      </w:r>
    </w:p>
    <w:p w:rsidR="00867557" w:rsidRDefault="00867557" w:rsidP="00867557">
      <w:pPr>
        <w:rPr>
          <w:b/>
          <w:szCs w:val="22"/>
        </w:rPr>
      </w:pPr>
    </w:p>
    <w:p w:rsidR="00867557" w:rsidRPr="00F94B5C" w:rsidRDefault="00867557" w:rsidP="00F94B5C">
      <w:pPr>
        <w:pStyle w:val="Odstavecseseznamem"/>
        <w:numPr>
          <w:ilvl w:val="0"/>
          <w:numId w:val="23"/>
        </w:numPr>
        <w:ind w:left="567" w:hanging="425"/>
        <w:rPr>
          <w:b/>
          <w:sz w:val="24"/>
          <w:szCs w:val="24"/>
        </w:rPr>
      </w:pPr>
      <w:r w:rsidRPr="00F94B5C">
        <w:rPr>
          <w:b/>
          <w:sz w:val="24"/>
          <w:szCs w:val="24"/>
        </w:rPr>
        <w:t>Obecné informace:</w:t>
      </w:r>
    </w:p>
    <w:p w:rsidR="00867557" w:rsidRDefault="00867557" w:rsidP="00867557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2"/>
        <w:gridCol w:w="6160"/>
      </w:tblGrid>
      <w:tr w:rsidR="00867557" w:rsidTr="000C70F3">
        <w:tc>
          <w:tcPr>
            <w:tcW w:w="2943" w:type="dxa"/>
          </w:tcPr>
          <w:p w:rsidR="00867557" w:rsidRPr="004F7A00" w:rsidRDefault="00867557" w:rsidP="000C70F3">
            <w:pPr>
              <w:rPr>
                <w:b/>
              </w:rPr>
            </w:pPr>
            <w:r w:rsidRPr="004F7A00">
              <w:rPr>
                <w:b/>
              </w:rPr>
              <w:t>Název organizace:</w:t>
            </w:r>
          </w:p>
        </w:tc>
        <w:tc>
          <w:tcPr>
            <w:tcW w:w="6345" w:type="dxa"/>
          </w:tcPr>
          <w:p w:rsidR="00867557" w:rsidRDefault="00867557" w:rsidP="000C70F3">
            <w:pPr>
              <w:jc w:val="center"/>
            </w:pPr>
          </w:p>
        </w:tc>
      </w:tr>
      <w:tr w:rsidR="00867557" w:rsidTr="000C70F3">
        <w:tc>
          <w:tcPr>
            <w:tcW w:w="2943" w:type="dxa"/>
          </w:tcPr>
          <w:p w:rsidR="00867557" w:rsidRPr="004F7A00" w:rsidRDefault="00867557" w:rsidP="000C70F3">
            <w:pPr>
              <w:rPr>
                <w:b/>
              </w:rPr>
            </w:pPr>
            <w:r w:rsidRPr="004F7A00">
              <w:rPr>
                <w:b/>
              </w:rPr>
              <w:t>Adresa:</w:t>
            </w:r>
          </w:p>
        </w:tc>
        <w:tc>
          <w:tcPr>
            <w:tcW w:w="6345" w:type="dxa"/>
          </w:tcPr>
          <w:p w:rsidR="00867557" w:rsidRDefault="00867557" w:rsidP="000C70F3">
            <w:pPr>
              <w:jc w:val="center"/>
            </w:pPr>
          </w:p>
        </w:tc>
      </w:tr>
      <w:tr w:rsidR="00867557" w:rsidTr="000C70F3">
        <w:tc>
          <w:tcPr>
            <w:tcW w:w="2943" w:type="dxa"/>
          </w:tcPr>
          <w:p w:rsidR="00867557" w:rsidRPr="004F7A00" w:rsidRDefault="00867557" w:rsidP="000C70F3">
            <w:pPr>
              <w:rPr>
                <w:b/>
              </w:rPr>
            </w:pPr>
            <w:r w:rsidRPr="004F7A00">
              <w:rPr>
                <w:b/>
              </w:rPr>
              <w:t>Kontaktní osoba:</w:t>
            </w:r>
          </w:p>
        </w:tc>
        <w:tc>
          <w:tcPr>
            <w:tcW w:w="6345" w:type="dxa"/>
          </w:tcPr>
          <w:p w:rsidR="00867557" w:rsidRDefault="00867557" w:rsidP="000C70F3">
            <w:pPr>
              <w:jc w:val="center"/>
            </w:pPr>
          </w:p>
        </w:tc>
      </w:tr>
      <w:tr w:rsidR="00867557" w:rsidTr="000C70F3">
        <w:tc>
          <w:tcPr>
            <w:tcW w:w="2943" w:type="dxa"/>
          </w:tcPr>
          <w:p w:rsidR="00867557" w:rsidRPr="004F7A00" w:rsidRDefault="00867557" w:rsidP="000C70F3">
            <w:pPr>
              <w:rPr>
                <w:b/>
              </w:rPr>
            </w:pPr>
            <w:r w:rsidRPr="004F7A00">
              <w:rPr>
                <w:b/>
              </w:rPr>
              <w:t>Poskytované služby:</w:t>
            </w:r>
          </w:p>
        </w:tc>
        <w:tc>
          <w:tcPr>
            <w:tcW w:w="6345" w:type="dxa"/>
          </w:tcPr>
          <w:p w:rsidR="00867557" w:rsidRDefault="00867557" w:rsidP="000C70F3">
            <w:pPr>
              <w:jc w:val="center"/>
            </w:pPr>
          </w:p>
        </w:tc>
      </w:tr>
      <w:tr w:rsidR="00867557" w:rsidTr="000C70F3">
        <w:tc>
          <w:tcPr>
            <w:tcW w:w="2943" w:type="dxa"/>
          </w:tcPr>
          <w:p w:rsidR="00867557" w:rsidRPr="004F7A00" w:rsidRDefault="00867557" w:rsidP="000C70F3">
            <w:pPr>
              <w:rPr>
                <w:b/>
              </w:rPr>
            </w:pPr>
            <w:r w:rsidRPr="004F7A00">
              <w:rPr>
                <w:b/>
              </w:rPr>
              <w:t>Průměrný počet klientů:</w:t>
            </w:r>
          </w:p>
        </w:tc>
        <w:tc>
          <w:tcPr>
            <w:tcW w:w="6345" w:type="dxa"/>
          </w:tcPr>
          <w:p w:rsidR="00867557" w:rsidRDefault="00867557" w:rsidP="000C70F3">
            <w:pPr>
              <w:jc w:val="center"/>
            </w:pPr>
          </w:p>
        </w:tc>
      </w:tr>
      <w:tr w:rsidR="00867557" w:rsidTr="000C70F3">
        <w:tc>
          <w:tcPr>
            <w:tcW w:w="2943" w:type="dxa"/>
          </w:tcPr>
          <w:p w:rsidR="00867557" w:rsidRPr="004F7A00" w:rsidRDefault="00867557" w:rsidP="000C70F3">
            <w:pPr>
              <w:rPr>
                <w:b/>
              </w:rPr>
            </w:pPr>
            <w:r w:rsidRPr="004F7A00">
              <w:rPr>
                <w:b/>
              </w:rPr>
              <w:t>Název projektu:</w:t>
            </w:r>
          </w:p>
        </w:tc>
        <w:tc>
          <w:tcPr>
            <w:tcW w:w="6345" w:type="dxa"/>
          </w:tcPr>
          <w:p w:rsidR="00867557" w:rsidRDefault="00867557" w:rsidP="000C70F3">
            <w:pPr>
              <w:jc w:val="center"/>
            </w:pPr>
          </w:p>
        </w:tc>
      </w:tr>
    </w:tbl>
    <w:p w:rsidR="00867557" w:rsidRDefault="00867557" w:rsidP="00867557"/>
    <w:p w:rsidR="00867557" w:rsidRPr="00F94B5C" w:rsidRDefault="00867557" w:rsidP="00F94B5C">
      <w:pPr>
        <w:pStyle w:val="Odstavecseseznamem"/>
        <w:numPr>
          <w:ilvl w:val="0"/>
          <w:numId w:val="23"/>
        </w:numPr>
        <w:ind w:left="567" w:hanging="425"/>
        <w:rPr>
          <w:b/>
          <w:sz w:val="24"/>
          <w:szCs w:val="24"/>
        </w:rPr>
      </w:pPr>
      <w:r w:rsidRPr="00F94B5C">
        <w:rPr>
          <w:b/>
          <w:sz w:val="24"/>
          <w:szCs w:val="24"/>
        </w:rPr>
        <w:t>Kritéria a jejich plnění:</w:t>
      </w:r>
    </w:p>
    <w:p w:rsidR="00867557" w:rsidRDefault="00867557" w:rsidP="00867557">
      <w:pPr>
        <w:rPr>
          <w:b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1962"/>
        <w:gridCol w:w="2520"/>
        <w:gridCol w:w="4614"/>
      </w:tblGrid>
      <w:tr w:rsidR="00867557" w:rsidTr="000C70F3">
        <w:trPr>
          <w:trHeight w:val="1799"/>
        </w:trPr>
        <w:tc>
          <w:tcPr>
            <w:tcW w:w="1985" w:type="dxa"/>
            <w:vMerge w:val="restart"/>
          </w:tcPr>
          <w:p w:rsidR="00867557" w:rsidRDefault="00867557" w:rsidP="000C70F3">
            <w:pPr>
              <w:rPr>
                <w:b/>
              </w:rPr>
            </w:pPr>
            <w:r w:rsidRPr="00E22273">
              <w:rPr>
                <w:b/>
              </w:rPr>
              <w:t>Služba a klient</w:t>
            </w:r>
          </w:p>
          <w:p w:rsidR="00867557" w:rsidRPr="00F34E5A" w:rsidRDefault="00867557" w:rsidP="000C70F3">
            <w:r w:rsidRPr="00F34E5A">
              <w:t>(</w:t>
            </w:r>
            <w:r>
              <w:t xml:space="preserve">váha </w:t>
            </w:r>
            <w:proofErr w:type="gramStart"/>
            <w:r>
              <w:t>30%</w:t>
            </w:r>
            <w:proofErr w:type="gramEnd"/>
            <w:r>
              <w:t>)</w:t>
            </w:r>
          </w:p>
        </w:tc>
        <w:tc>
          <w:tcPr>
            <w:tcW w:w="2552" w:type="dxa"/>
          </w:tcPr>
          <w:p w:rsidR="00867557" w:rsidRDefault="00867557" w:rsidP="000C70F3">
            <w:r>
              <w:t xml:space="preserve">Jak je služba nabízena: </w:t>
            </w:r>
          </w:p>
          <w:p w:rsidR="00867557" w:rsidRDefault="00867557" w:rsidP="000C70F3">
            <w:r>
              <w:t>(např. inzeráty, články):</w:t>
            </w:r>
          </w:p>
        </w:tc>
        <w:tc>
          <w:tcPr>
            <w:tcW w:w="4785" w:type="dxa"/>
          </w:tcPr>
          <w:p w:rsidR="00867557" w:rsidRDefault="00867557" w:rsidP="000C70F3"/>
          <w:p w:rsidR="00867557" w:rsidRDefault="00867557" w:rsidP="000C70F3"/>
        </w:tc>
      </w:tr>
      <w:tr w:rsidR="00867557" w:rsidTr="000C70F3">
        <w:tc>
          <w:tcPr>
            <w:tcW w:w="1985" w:type="dxa"/>
            <w:vMerge/>
          </w:tcPr>
          <w:p w:rsidR="00867557" w:rsidRDefault="00867557" w:rsidP="000C70F3"/>
        </w:tc>
        <w:tc>
          <w:tcPr>
            <w:tcW w:w="2552" w:type="dxa"/>
          </w:tcPr>
          <w:p w:rsidR="00867557" w:rsidRDefault="00867557" w:rsidP="000C70F3">
            <w:r>
              <w:t xml:space="preserve">Jakým způsobem je zajištěna kvalita poskytovaných služeb: </w:t>
            </w:r>
          </w:p>
          <w:p w:rsidR="00867557" w:rsidRDefault="00867557" w:rsidP="000C70F3">
            <w:r>
              <w:t>(např. standardizace, systém kontroly)</w:t>
            </w:r>
          </w:p>
          <w:p w:rsidR="00867557" w:rsidRDefault="00867557" w:rsidP="000C70F3"/>
        </w:tc>
        <w:tc>
          <w:tcPr>
            <w:tcW w:w="4785" w:type="dxa"/>
          </w:tcPr>
          <w:p w:rsidR="00867557" w:rsidRDefault="00867557" w:rsidP="000C70F3"/>
        </w:tc>
      </w:tr>
      <w:tr w:rsidR="00867557" w:rsidTr="000C70F3">
        <w:trPr>
          <w:trHeight w:val="1578"/>
        </w:trPr>
        <w:tc>
          <w:tcPr>
            <w:tcW w:w="1985" w:type="dxa"/>
            <w:vMerge/>
          </w:tcPr>
          <w:p w:rsidR="00867557" w:rsidRDefault="00867557" w:rsidP="000C70F3"/>
        </w:tc>
        <w:tc>
          <w:tcPr>
            <w:tcW w:w="2552" w:type="dxa"/>
          </w:tcPr>
          <w:p w:rsidR="00867557" w:rsidRDefault="00867557" w:rsidP="000C70F3">
            <w:r>
              <w:t>Způsob zjišťování spokojenosti klientů včetně vyhodnocování a přijímání opatření:</w:t>
            </w:r>
          </w:p>
          <w:p w:rsidR="00867557" w:rsidRDefault="00867557" w:rsidP="000C70F3"/>
        </w:tc>
        <w:tc>
          <w:tcPr>
            <w:tcW w:w="4785" w:type="dxa"/>
          </w:tcPr>
          <w:p w:rsidR="00867557" w:rsidRDefault="00867557" w:rsidP="000C70F3"/>
        </w:tc>
      </w:tr>
      <w:tr w:rsidR="00867557" w:rsidTr="000C70F3">
        <w:trPr>
          <w:trHeight w:val="1402"/>
        </w:trPr>
        <w:tc>
          <w:tcPr>
            <w:tcW w:w="1985" w:type="dxa"/>
            <w:vMerge w:val="restart"/>
          </w:tcPr>
          <w:p w:rsidR="00867557" w:rsidRDefault="00867557" w:rsidP="000C70F3">
            <w:pPr>
              <w:rPr>
                <w:b/>
              </w:rPr>
            </w:pPr>
            <w:r w:rsidRPr="00E22273">
              <w:rPr>
                <w:b/>
              </w:rPr>
              <w:t>Pracovníci</w:t>
            </w:r>
          </w:p>
          <w:p w:rsidR="00867557" w:rsidRPr="00F34E5A" w:rsidRDefault="00867557" w:rsidP="000C70F3">
            <w:r w:rsidRPr="00F34E5A">
              <w:t xml:space="preserve">(váha </w:t>
            </w:r>
            <w:proofErr w:type="gramStart"/>
            <w:r w:rsidRPr="00F34E5A">
              <w:t>20%</w:t>
            </w:r>
            <w:proofErr w:type="gramEnd"/>
            <w:r w:rsidRPr="00F34E5A">
              <w:t>)</w:t>
            </w:r>
          </w:p>
        </w:tc>
        <w:tc>
          <w:tcPr>
            <w:tcW w:w="2552" w:type="dxa"/>
          </w:tcPr>
          <w:p w:rsidR="00867557" w:rsidRDefault="00867557" w:rsidP="000C70F3">
            <w:r>
              <w:t xml:space="preserve">Rozvoj pracovníků: </w:t>
            </w:r>
          </w:p>
          <w:p w:rsidR="00867557" w:rsidRDefault="00867557" w:rsidP="000C70F3"/>
        </w:tc>
        <w:tc>
          <w:tcPr>
            <w:tcW w:w="4785" w:type="dxa"/>
          </w:tcPr>
          <w:p w:rsidR="00867557" w:rsidRDefault="00867557" w:rsidP="000C70F3"/>
        </w:tc>
      </w:tr>
      <w:tr w:rsidR="00867557" w:rsidTr="000C70F3">
        <w:trPr>
          <w:trHeight w:val="1422"/>
        </w:trPr>
        <w:tc>
          <w:tcPr>
            <w:tcW w:w="1985" w:type="dxa"/>
            <w:vMerge/>
          </w:tcPr>
          <w:p w:rsidR="00867557" w:rsidRDefault="00867557" w:rsidP="000C70F3"/>
        </w:tc>
        <w:tc>
          <w:tcPr>
            <w:tcW w:w="2552" w:type="dxa"/>
          </w:tcPr>
          <w:p w:rsidR="00867557" w:rsidRDefault="00867557" w:rsidP="000C70F3">
            <w:r>
              <w:t>Péče o pracovníky:</w:t>
            </w:r>
          </w:p>
          <w:p w:rsidR="00867557" w:rsidRDefault="00867557" w:rsidP="000C70F3"/>
        </w:tc>
        <w:tc>
          <w:tcPr>
            <w:tcW w:w="4785" w:type="dxa"/>
          </w:tcPr>
          <w:p w:rsidR="00867557" w:rsidRDefault="00867557" w:rsidP="000C70F3"/>
        </w:tc>
      </w:tr>
      <w:tr w:rsidR="00867557" w:rsidTr="000C70F3">
        <w:trPr>
          <w:trHeight w:val="1706"/>
        </w:trPr>
        <w:tc>
          <w:tcPr>
            <w:tcW w:w="1985" w:type="dxa"/>
            <w:vMerge/>
          </w:tcPr>
          <w:p w:rsidR="00867557" w:rsidRDefault="00867557" w:rsidP="000C70F3"/>
        </w:tc>
        <w:tc>
          <w:tcPr>
            <w:tcW w:w="2552" w:type="dxa"/>
          </w:tcPr>
          <w:p w:rsidR="00867557" w:rsidRDefault="00867557" w:rsidP="000C70F3">
            <w:r>
              <w:t xml:space="preserve">Způsob zjišťování spokojenosti pracovníků včetně vyhodnocování a přijímání opatření: </w:t>
            </w:r>
          </w:p>
          <w:p w:rsidR="00867557" w:rsidRDefault="00867557" w:rsidP="000C70F3"/>
        </w:tc>
        <w:tc>
          <w:tcPr>
            <w:tcW w:w="4785" w:type="dxa"/>
          </w:tcPr>
          <w:p w:rsidR="00867557" w:rsidRDefault="00867557" w:rsidP="000C70F3"/>
        </w:tc>
      </w:tr>
      <w:tr w:rsidR="00867557" w:rsidTr="000C70F3">
        <w:trPr>
          <w:trHeight w:val="1263"/>
        </w:trPr>
        <w:tc>
          <w:tcPr>
            <w:tcW w:w="1985" w:type="dxa"/>
          </w:tcPr>
          <w:p w:rsidR="00867557" w:rsidRDefault="00867557" w:rsidP="000C70F3">
            <w:pPr>
              <w:rPr>
                <w:b/>
              </w:rPr>
            </w:pPr>
            <w:r w:rsidRPr="00E22273">
              <w:rPr>
                <w:b/>
              </w:rPr>
              <w:t>Prostředí</w:t>
            </w:r>
          </w:p>
          <w:p w:rsidR="00867557" w:rsidRPr="00F34E5A" w:rsidRDefault="00867557" w:rsidP="000C70F3">
            <w:r w:rsidRPr="00F34E5A">
              <w:t xml:space="preserve">(váha </w:t>
            </w:r>
            <w:proofErr w:type="gramStart"/>
            <w:r w:rsidRPr="00F34E5A">
              <w:t>15%</w:t>
            </w:r>
            <w:proofErr w:type="gramEnd"/>
            <w:r w:rsidRPr="00F34E5A">
              <w:t>)</w:t>
            </w:r>
          </w:p>
        </w:tc>
        <w:tc>
          <w:tcPr>
            <w:tcW w:w="2552" w:type="dxa"/>
          </w:tcPr>
          <w:p w:rsidR="00867557" w:rsidRDefault="00867557" w:rsidP="000C70F3">
            <w:r>
              <w:t>Úroveň prostor a vybavení pro poskytování služby:</w:t>
            </w:r>
          </w:p>
          <w:p w:rsidR="00867557" w:rsidRDefault="00867557" w:rsidP="000C70F3"/>
        </w:tc>
        <w:tc>
          <w:tcPr>
            <w:tcW w:w="4785" w:type="dxa"/>
          </w:tcPr>
          <w:p w:rsidR="00867557" w:rsidRDefault="00867557" w:rsidP="000C70F3"/>
        </w:tc>
      </w:tr>
      <w:tr w:rsidR="00867557" w:rsidTr="000C70F3">
        <w:trPr>
          <w:trHeight w:val="1394"/>
        </w:trPr>
        <w:tc>
          <w:tcPr>
            <w:tcW w:w="1985" w:type="dxa"/>
          </w:tcPr>
          <w:p w:rsidR="00867557" w:rsidRDefault="00867557" w:rsidP="000C70F3">
            <w:pPr>
              <w:rPr>
                <w:b/>
              </w:rPr>
            </w:pPr>
            <w:r w:rsidRPr="00E22273">
              <w:rPr>
                <w:b/>
              </w:rPr>
              <w:t>Zlepšování</w:t>
            </w:r>
          </w:p>
          <w:p w:rsidR="00867557" w:rsidRPr="00F34E5A" w:rsidRDefault="00867557" w:rsidP="000C70F3">
            <w:r w:rsidRPr="00F34E5A">
              <w:t xml:space="preserve">(váha </w:t>
            </w:r>
            <w:proofErr w:type="gramStart"/>
            <w:r w:rsidRPr="00F34E5A">
              <w:t>15%</w:t>
            </w:r>
            <w:proofErr w:type="gramEnd"/>
            <w:r w:rsidRPr="00F34E5A">
              <w:t>)</w:t>
            </w:r>
          </w:p>
        </w:tc>
        <w:tc>
          <w:tcPr>
            <w:tcW w:w="2552" w:type="dxa"/>
          </w:tcPr>
          <w:p w:rsidR="00867557" w:rsidRDefault="00867557" w:rsidP="000C70F3">
            <w:r>
              <w:t>Jaké inovace (jaká zlepšení) byly zavedeny v posledních dvou letech:</w:t>
            </w:r>
          </w:p>
          <w:p w:rsidR="00867557" w:rsidRDefault="00867557" w:rsidP="000C70F3"/>
        </w:tc>
        <w:tc>
          <w:tcPr>
            <w:tcW w:w="4785" w:type="dxa"/>
          </w:tcPr>
          <w:p w:rsidR="00867557" w:rsidRDefault="00867557" w:rsidP="000C70F3"/>
        </w:tc>
      </w:tr>
      <w:tr w:rsidR="00867557" w:rsidTr="000C70F3">
        <w:tc>
          <w:tcPr>
            <w:tcW w:w="1985" w:type="dxa"/>
          </w:tcPr>
          <w:p w:rsidR="00867557" w:rsidRDefault="00867557" w:rsidP="000C70F3">
            <w:pPr>
              <w:rPr>
                <w:b/>
              </w:rPr>
            </w:pPr>
            <w:r>
              <w:rPr>
                <w:b/>
              </w:rPr>
              <w:t>Doplňující informace</w:t>
            </w:r>
            <w:r w:rsidRPr="00E22273">
              <w:rPr>
                <w:b/>
              </w:rPr>
              <w:t>:</w:t>
            </w:r>
          </w:p>
          <w:p w:rsidR="00867557" w:rsidRPr="00F34E5A" w:rsidRDefault="00867557" w:rsidP="000C70F3">
            <w:r w:rsidRPr="00F34E5A">
              <w:t xml:space="preserve">(váha </w:t>
            </w:r>
            <w:proofErr w:type="gramStart"/>
            <w:r w:rsidRPr="00F34E5A">
              <w:t>20%</w:t>
            </w:r>
            <w:proofErr w:type="gramEnd"/>
            <w:r w:rsidRPr="00F34E5A">
              <w:t>)</w:t>
            </w:r>
          </w:p>
        </w:tc>
        <w:tc>
          <w:tcPr>
            <w:tcW w:w="2552" w:type="dxa"/>
          </w:tcPr>
          <w:p w:rsidR="00867557" w:rsidRDefault="00867557" w:rsidP="000C70F3">
            <w:r>
              <w:t xml:space="preserve">Prostor pro další doplňující sdělení uchazeče </w:t>
            </w:r>
            <w:proofErr w:type="gramStart"/>
            <w:r>
              <w:t>–  např.</w:t>
            </w:r>
            <w:proofErr w:type="gramEnd"/>
            <w:r>
              <w:t xml:space="preserve"> Proč by měl získat </w:t>
            </w:r>
            <w:proofErr w:type="gramStart"/>
            <w:r>
              <w:t>ocenění?,</w:t>
            </w:r>
            <w:proofErr w:type="gramEnd"/>
            <w:r>
              <w:t xml:space="preserve"> uvedení nejlepší praxe, nejlepší příběh uplatnění klienta:</w:t>
            </w:r>
          </w:p>
          <w:p w:rsidR="00867557" w:rsidRDefault="00867557" w:rsidP="000C70F3"/>
        </w:tc>
        <w:tc>
          <w:tcPr>
            <w:tcW w:w="4785" w:type="dxa"/>
          </w:tcPr>
          <w:p w:rsidR="00867557" w:rsidRDefault="00867557" w:rsidP="000C70F3"/>
        </w:tc>
      </w:tr>
    </w:tbl>
    <w:p w:rsidR="00867557" w:rsidRDefault="00867557" w:rsidP="00867557">
      <w:pPr>
        <w:rPr>
          <w:b/>
        </w:rPr>
      </w:pPr>
      <w:r>
        <w:rPr>
          <w:b/>
        </w:rPr>
        <w:t>V případě, že není možné vkládat Vaše komentáře a podklady do tabulky, použijte zvláštní přílohu.</w:t>
      </w:r>
    </w:p>
    <w:p w:rsidR="00867557" w:rsidRDefault="00867557" w:rsidP="00867557">
      <w:pPr>
        <w:rPr>
          <w:b/>
        </w:rPr>
      </w:pPr>
    </w:p>
    <w:p w:rsidR="00F94B5C" w:rsidRDefault="00F94B5C" w:rsidP="00F94B5C">
      <w:pPr>
        <w:rPr>
          <w:b/>
          <w:sz w:val="24"/>
          <w:szCs w:val="24"/>
        </w:rPr>
      </w:pPr>
    </w:p>
    <w:p w:rsidR="00F94B5C" w:rsidRPr="00DB0C5A" w:rsidRDefault="00F94B5C" w:rsidP="00F94B5C">
      <w:pPr>
        <w:rPr>
          <w:b/>
          <w:sz w:val="24"/>
          <w:szCs w:val="24"/>
        </w:rPr>
      </w:pPr>
      <w:r w:rsidRPr="00DB0C5A">
        <w:rPr>
          <w:b/>
          <w:sz w:val="24"/>
          <w:szCs w:val="24"/>
        </w:rPr>
        <w:t>Vyplněný</w:t>
      </w:r>
      <w:r w:rsidR="00C651B1">
        <w:rPr>
          <w:b/>
          <w:sz w:val="24"/>
          <w:szCs w:val="24"/>
        </w:rPr>
        <w:t xml:space="preserve"> dotazník zašlete do </w:t>
      </w:r>
      <w:r w:rsidR="00730220">
        <w:rPr>
          <w:b/>
          <w:sz w:val="24"/>
          <w:szCs w:val="24"/>
        </w:rPr>
        <w:t>30</w:t>
      </w:r>
      <w:r w:rsidR="00C651B1">
        <w:rPr>
          <w:b/>
          <w:sz w:val="24"/>
          <w:szCs w:val="24"/>
        </w:rPr>
        <w:t xml:space="preserve">. </w:t>
      </w:r>
      <w:r w:rsidR="00730220">
        <w:rPr>
          <w:b/>
          <w:sz w:val="24"/>
          <w:szCs w:val="24"/>
        </w:rPr>
        <w:t>9</w:t>
      </w:r>
      <w:bookmarkStart w:id="0" w:name="_GoBack"/>
      <w:bookmarkEnd w:id="0"/>
      <w:r w:rsidR="00C651B1">
        <w:rPr>
          <w:b/>
          <w:sz w:val="24"/>
          <w:szCs w:val="24"/>
        </w:rPr>
        <w:t>.</w:t>
      </w:r>
      <w:r w:rsidRPr="00DB0C5A">
        <w:rPr>
          <w:b/>
          <w:sz w:val="24"/>
          <w:szCs w:val="24"/>
        </w:rPr>
        <w:t xml:space="preserve"> na email </w:t>
      </w:r>
      <w:hyperlink r:id="rId8" w:history="1">
        <w:r w:rsidRPr="00DB0C5A">
          <w:rPr>
            <w:rStyle w:val="Hypertextovodkaz"/>
            <w:b/>
            <w:sz w:val="24"/>
            <w:szCs w:val="24"/>
          </w:rPr>
          <w:t>sekretariat@csq.cz</w:t>
        </w:r>
      </w:hyperlink>
    </w:p>
    <w:p w:rsidR="00F94B5C" w:rsidRDefault="00F94B5C" w:rsidP="00867557">
      <w:pPr>
        <w:rPr>
          <w:b/>
        </w:rPr>
      </w:pPr>
    </w:p>
    <w:sectPr w:rsidR="00F94B5C" w:rsidSect="00C651B1">
      <w:headerReference w:type="default" r:id="rId9"/>
      <w:footerReference w:type="default" r:id="rId10"/>
      <w:pgSz w:w="11906" w:h="16838" w:code="9"/>
      <w:pgMar w:top="1984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60A" w:rsidRDefault="00F0660A" w:rsidP="0070112C">
      <w:r>
        <w:separator/>
      </w:r>
    </w:p>
  </w:endnote>
  <w:endnote w:type="continuationSeparator" w:id="0">
    <w:p w:rsidR="00F0660A" w:rsidRDefault="00F0660A" w:rsidP="0070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7337951"/>
      <w:docPartObj>
        <w:docPartGallery w:val="Page Numbers (Bottom of Page)"/>
        <w:docPartUnique/>
      </w:docPartObj>
    </w:sdtPr>
    <w:sdtEndPr/>
    <w:sdtContent>
      <w:p w:rsidR="00C651B1" w:rsidRDefault="00C651B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4FD">
          <w:rPr>
            <w:noProof/>
          </w:rPr>
          <w:t>1</w:t>
        </w:r>
        <w:r>
          <w:fldChar w:fldCharType="end"/>
        </w:r>
      </w:p>
    </w:sdtContent>
  </w:sdt>
  <w:p w:rsidR="00C651B1" w:rsidRDefault="00C651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60A" w:rsidRDefault="00F0660A" w:rsidP="0070112C">
      <w:r>
        <w:separator/>
      </w:r>
    </w:p>
  </w:footnote>
  <w:footnote w:type="continuationSeparator" w:id="0">
    <w:p w:rsidR="00F0660A" w:rsidRDefault="00F0660A" w:rsidP="0070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173" w:rsidRPr="00F94B5C" w:rsidRDefault="00F94B5C" w:rsidP="00F94B5C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7E21C02" wp14:editId="585938A4">
          <wp:simplePos x="0" y="0"/>
          <wp:positionH relativeFrom="leftMargin">
            <wp:posOffset>0</wp:posOffset>
          </wp:positionH>
          <wp:positionV relativeFrom="paragraph">
            <wp:posOffset>36830</wp:posOffset>
          </wp:positionV>
          <wp:extent cx="7560000" cy="1008000"/>
          <wp:effectExtent l="0" t="0" r="3175" b="1905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 25 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31267"/>
    <w:multiLevelType w:val="hybridMultilevel"/>
    <w:tmpl w:val="7CCAC8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F56C0"/>
    <w:multiLevelType w:val="multilevel"/>
    <w:tmpl w:val="F0101D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57"/>
    <w:rsid w:val="000416D1"/>
    <w:rsid w:val="00061818"/>
    <w:rsid w:val="000C4A90"/>
    <w:rsid w:val="000D4930"/>
    <w:rsid w:val="00182B40"/>
    <w:rsid w:val="001A5354"/>
    <w:rsid w:val="001B52AF"/>
    <w:rsid w:val="0021561E"/>
    <w:rsid w:val="00292E75"/>
    <w:rsid w:val="002C2173"/>
    <w:rsid w:val="002E45FD"/>
    <w:rsid w:val="00427783"/>
    <w:rsid w:val="004514FD"/>
    <w:rsid w:val="004E6CFB"/>
    <w:rsid w:val="00523D80"/>
    <w:rsid w:val="0055458A"/>
    <w:rsid w:val="005A601A"/>
    <w:rsid w:val="00637CD3"/>
    <w:rsid w:val="006C68E9"/>
    <w:rsid w:val="006E5870"/>
    <w:rsid w:val="006F4ED6"/>
    <w:rsid w:val="0070112C"/>
    <w:rsid w:val="00721CD1"/>
    <w:rsid w:val="00725E66"/>
    <w:rsid w:val="00730220"/>
    <w:rsid w:val="00817FDD"/>
    <w:rsid w:val="00867557"/>
    <w:rsid w:val="0095651C"/>
    <w:rsid w:val="00981A5D"/>
    <w:rsid w:val="00A41C86"/>
    <w:rsid w:val="00AE1841"/>
    <w:rsid w:val="00B30028"/>
    <w:rsid w:val="00BB64F3"/>
    <w:rsid w:val="00BC537E"/>
    <w:rsid w:val="00BD3500"/>
    <w:rsid w:val="00C651B1"/>
    <w:rsid w:val="00C72FFA"/>
    <w:rsid w:val="00CD170F"/>
    <w:rsid w:val="00D01549"/>
    <w:rsid w:val="00DC18D2"/>
    <w:rsid w:val="00DF5086"/>
    <w:rsid w:val="00E0552E"/>
    <w:rsid w:val="00E4621D"/>
    <w:rsid w:val="00EE25CB"/>
    <w:rsid w:val="00F0660A"/>
    <w:rsid w:val="00F109C4"/>
    <w:rsid w:val="00F2039E"/>
    <w:rsid w:val="00F747D4"/>
    <w:rsid w:val="00F9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959137"/>
  <w15:chartTrackingRefBased/>
  <w15:docId w15:val="{A08A4467-CC52-4D17-962D-BBB06D06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67557"/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BC537E"/>
    <w:pPr>
      <w:keepNext/>
      <w:keepLines/>
      <w:spacing w:before="480"/>
      <w:outlineLvl w:val="0"/>
    </w:pPr>
    <w:rPr>
      <w:rFonts w:eastAsiaTheme="majorEastAsia" w:cstheme="majorBidi"/>
      <w:b/>
      <w:bCs/>
      <w:color w:val="009148"/>
      <w:sz w:val="2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C5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C5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14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C537E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C537E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C537E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C537E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C53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537E"/>
    <w:rPr>
      <w:rFonts w:eastAsiaTheme="majorEastAsia" w:cstheme="majorBidi"/>
      <w:b/>
      <w:bCs/>
      <w:color w:val="009148"/>
      <w:sz w:val="26"/>
      <w:szCs w:val="28"/>
    </w:rPr>
  </w:style>
  <w:style w:type="paragraph" w:styleId="Nzev">
    <w:name w:val="Title"/>
    <w:basedOn w:val="Normln"/>
    <w:next w:val="Normln"/>
    <w:link w:val="NzevChar"/>
    <w:rsid w:val="00D015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1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rsid w:val="00D01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D01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qFormat/>
    <w:rsid w:val="00BC537E"/>
    <w:rPr>
      <w:i/>
      <w:iCs/>
    </w:rPr>
  </w:style>
  <w:style w:type="paragraph" w:styleId="Bezmezer">
    <w:name w:val="No Spacing"/>
    <w:uiPriority w:val="1"/>
    <w:qFormat/>
    <w:rsid w:val="00BC537E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C537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rsid w:val="00D01549"/>
    <w:rPr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rsid w:val="007011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12C"/>
  </w:style>
  <w:style w:type="paragraph" w:styleId="Zpat">
    <w:name w:val="footer"/>
    <w:basedOn w:val="Normln"/>
    <w:link w:val="ZpatChar"/>
    <w:uiPriority w:val="99"/>
    <w:rsid w:val="007011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12C"/>
  </w:style>
  <w:style w:type="paragraph" w:styleId="Textbubliny">
    <w:name w:val="Balloon Text"/>
    <w:basedOn w:val="Normln"/>
    <w:link w:val="TextbublinyChar"/>
    <w:rsid w:val="00F74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47D4"/>
    <w:rPr>
      <w:rFonts w:ascii="Tahoma" w:hAnsi="Tahoma" w:cs="Tahoma"/>
      <w:sz w:val="16"/>
      <w:szCs w:val="16"/>
    </w:rPr>
  </w:style>
  <w:style w:type="paragraph" w:customStyle="1" w:styleId="VELK">
    <w:name w:val="VELKÁ"/>
    <w:basedOn w:val="Normln"/>
    <w:link w:val="VELKChar"/>
    <w:qFormat/>
    <w:rsid w:val="00BC537E"/>
    <w:rPr>
      <w:b/>
      <w:caps/>
      <w:color w:val="009148"/>
      <w:sz w:val="24"/>
    </w:rPr>
  </w:style>
  <w:style w:type="character" w:customStyle="1" w:styleId="VELKChar">
    <w:name w:val="VELKÁ Char"/>
    <w:basedOn w:val="Standardnpsmoodstavce"/>
    <w:link w:val="VELK"/>
    <w:rsid w:val="00BC537E"/>
    <w:rPr>
      <w:b/>
      <w:caps/>
      <w:color w:val="009148"/>
      <w:sz w:val="24"/>
    </w:rPr>
  </w:style>
  <w:style w:type="paragraph" w:customStyle="1" w:styleId="VELK2">
    <w:name w:val="VELKÁ_2"/>
    <w:basedOn w:val="Normln"/>
    <w:link w:val="VELK2Char"/>
    <w:qFormat/>
    <w:rsid w:val="00BC537E"/>
    <w:rPr>
      <w:caps/>
    </w:rPr>
  </w:style>
  <w:style w:type="character" w:customStyle="1" w:styleId="VELK2Char">
    <w:name w:val="VELKÁ_2 Char"/>
    <w:basedOn w:val="Standardnpsmoodstavce"/>
    <w:link w:val="VELK2"/>
    <w:rsid w:val="00BC537E"/>
    <w:rPr>
      <w:caps/>
    </w:rPr>
  </w:style>
  <w:style w:type="character" w:customStyle="1" w:styleId="Nadpis2Char">
    <w:name w:val="Nadpis 2 Char"/>
    <w:basedOn w:val="Standardnpsmoodstavce"/>
    <w:link w:val="Nadpis2"/>
    <w:rsid w:val="00BC537E"/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C537E"/>
    <w:rPr>
      <w:rFonts w:asciiTheme="majorHAnsi" w:eastAsiaTheme="majorEastAsia" w:hAnsiTheme="majorHAnsi" w:cstheme="majorBidi"/>
      <w:b/>
      <w:bCs/>
      <w:color w:val="009148"/>
    </w:rPr>
  </w:style>
  <w:style w:type="character" w:customStyle="1" w:styleId="Nadpis5Char">
    <w:name w:val="Nadpis 5 Char"/>
    <w:basedOn w:val="Standardnpsmoodstavce"/>
    <w:link w:val="Nadpis5"/>
    <w:semiHidden/>
    <w:rsid w:val="00BC5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BC5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BC53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BC537E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537E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styleId="Mkatabulky">
    <w:name w:val="Table Grid"/>
    <w:basedOn w:val="Normlntabulka"/>
    <w:rsid w:val="0086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F94B5C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F94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sq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593A-59DA-49BB-A144-F9164E8E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Kubla</dc:creator>
  <cp:keywords/>
  <dc:description/>
  <cp:lastModifiedBy>admin</cp:lastModifiedBy>
  <cp:revision>2</cp:revision>
  <dcterms:created xsi:type="dcterms:W3CDTF">2022-01-10T11:01:00Z</dcterms:created>
  <dcterms:modified xsi:type="dcterms:W3CDTF">2022-01-10T11:01:00Z</dcterms:modified>
</cp:coreProperties>
</file>