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  <w:r w:rsidR="009906B3">
        <w:rPr>
          <w:b/>
          <w:sz w:val="40"/>
          <w:szCs w:val="40"/>
        </w:rPr>
        <w:t xml:space="preserve">  </w:t>
      </w:r>
    </w:p>
    <w:p w:rsidR="00035118" w:rsidRPr="00035118" w:rsidRDefault="00035118" w:rsidP="00035118">
      <w:pPr>
        <w:rPr>
          <w:rFonts w:cs="Arial"/>
          <w:b/>
          <w:color w:val="009147"/>
          <w:sz w:val="40"/>
          <w:szCs w:val="40"/>
        </w:rPr>
      </w:pPr>
      <w:r w:rsidRPr="00035118">
        <w:rPr>
          <w:rFonts w:cs="Arial"/>
          <w:b/>
          <w:color w:val="009147"/>
          <w:sz w:val="40"/>
          <w:szCs w:val="40"/>
        </w:rPr>
        <w:t>Systém managementu kvality versus systém managementu spolehlivosti z pohledu příslušných rizik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79"/>
      </w:tblGrid>
      <w:tr w:rsidR="00B8006D" w:rsidTr="00035118">
        <w:trPr>
          <w:trHeight w:val="560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8E5A90" w:rsidRDefault="00D11F78" w:rsidP="00502DD3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</w:t>
            </w:r>
            <w:r w:rsidR="00035118">
              <w:rPr>
                <w:b/>
                <w:color w:val="404040" w:themeColor="text1" w:themeTint="BF"/>
                <w:sz w:val="22"/>
              </w:rPr>
              <w:t>7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 w:rsidR="00035118">
              <w:rPr>
                <w:b/>
                <w:color w:val="404040" w:themeColor="text1" w:themeTint="BF"/>
                <w:sz w:val="22"/>
              </w:rPr>
              <w:t>září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 w:rsidR="00482420">
              <w:rPr>
                <w:b/>
                <w:color w:val="404040" w:themeColor="text1" w:themeTint="BF"/>
                <w:sz w:val="22"/>
              </w:rPr>
              <w:t>9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502DD3">
              <w:rPr>
                <w:b/>
                <w:color w:val="404040" w:themeColor="text1" w:themeTint="BF"/>
                <w:sz w:val="22"/>
              </w:rPr>
              <w:t>14.</w:t>
            </w:r>
            <w:r w:rsidR="00502DD3" w:rsidRPr="00502DD3">
              <w:rPr>
                <w:b/>
                <w:color w:val="404040" w:themeColor="text1" w:themeTint="BF"/>
                <w:sz w:val="22"/>
              </w:rPr>
              <w:t>15</w:t>
            </w:r>
            <w:r w:rsidR="00C74BB8" w:rsidRPr="008E5A90">
              <w:rPr>
                <w:color w:val="404040" w:themeColor="text1" w:themeTint="BF"/>
                <w:sz w:val="22"/>
              </w:rPr>
              <w:t xml:space="preserve"> hodin</w:t>
            </w:r>
          </w:p>
        </w:tc>
      </w:tr>
      <w:tr w:rsidR="00B8006D" w:rsidTr="00035118">
        <w:trPr>
          <w:trHeight w:val="520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8E5A90" w:rsidRDefault="00035118" w:rsidP="00763CE6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Novotného lávka 200/5, 110 00 Praha 1</w:t>
            </w:r>
          </w:p>
        </w:tc>
      </w:tr>
      <w:tr w:rsidR="00B8006D" w:rsidTr="00035118">
        <w:trPr>
          <w:trHeight w:val="1289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53D3" w:rsidRDefault="00035118" w:rsidP="00482420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Další, v pořadí již 76. seminář odborné skupiny pro spolehlivost (OSS), bude věnován rizikům, kterým jsou vystaveny organizace všech typů v důsledku působení interních a externích faktorů a vlivů</w:t>
            </w:r>
            <w:r w:rsidR="0048242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. </w:t>
            </w:r>
          </w:p>
          <w:p w:rsidR="00E11544" w:rsidRPr="00FB53D3" w:rsidRDefault="00E11544" w:rsidP="00E1154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B8006D" w:rsidTr="00035118">
        <w:trPr>
          <w:trHeight w:val="964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2DD3" w:rsidRDefault="00502DD3" w:rsidP="00502DD3">
            <w:pPr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 w:rsidRPr="00706CCF">
              <w:rPr>
                <w:rFonts w:cs="Arial"/>
                <w:sz w:val="24"/>
                <w:szCs w:val="24"/>
              </w:rPr>
              <w:t>Na semináři budou předneseny celkem tři příspěvky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  <w:p w:rsidR="00502DD3" w:rsidRDefault="00502DD3" w:rsidP="00502DD3">
            <w:pPr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První příspěvek se bude věnovat </w:t>
            </w:r>
            <w:r>
              <w:rPr>
                <w:rFonts w:cs="Arial"/>
                <w:sz w:val="24"/>
                <w:szCs w:val="24"/>
              </w:rPr>
              <w:t>praktickému přístupu při řízení</w:t>
            </w:r>
          </w:p>
          <w:p w:rsidR="00502DD3" w:rsidRDefault="00502DD3" w:rsidP="00502DD3">
            <w:pPr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rizik vytipovaných organizací, kte</w:t>
            </w:r>
            <w:r>
              <w:rPr>
                <w:rFonts w:cs="Arial"/>
                <w:sz w:val="24"/>
                <w:szCs w:val="24"/>
              </w:rPr>
              <w:t>ré zohledňuje externí a interní</w:t>
            </w:r>
          </w:p>
          <w:p w:rsidR="00502DD3" w:rsidRDefault="00502DD3" w:rsidP="00502DD3">
            <w:pPr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faktory a vlivy, včetně lidského chování.</w:t>
            </w:r>
          </w:p>
          <w:p w:rsidR="00502DD3" w:rsidRDefault="00502DD3" w:rsidP="00502DD3">
            <w:pPr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 w:rsidRPr="00203D4E">
              <w:rPr>
                <w:rFonts w:cs="Arial"/>
                <w:sz w:val="24"/>
                <w:szCs w:val="24"/>
              </w:rPr>
              <w:t>Dru</w:t>
            </w:r>
            <w:r>
              <w:rPr>
                <w:rFonts w:cs="Arial"/>
                <w:sz w:val="24"/>
                <w:szCs w:val="24"/>
              </w:rPr>
              <w:t>hý příspěvek se zaměří na</w:t>
            </w:r>
            <w:r>
              <w:rPr>
                <w:rFonts w:cs="Arial"/>
                <w:sz w:val="24"/>
                <w:szCs w:val="24"/>
              </w:rPr>
              <w:t xml:space="preserve"> jednoho ze základních faktorů,</w:t>
            </w:r>
          </w:p>
          <w:p w:rsidR="00502DD3" w:rsidRDefault="00502DD3" w:rsidP="00502DD3">
            <w:pPr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které mohou ovlivnit spolehlivo</w:t>
            </w:r>
            <w:r>
              <w:rPr>
                <w:rFonts w:cs="Arial"/>
                <w:sz w:val="24"/>
                <w:szCs w:val="24"/>
              </w:rPr>
              <w:t>st výrobků či poskytovaných</w:t>
            </w:r>
          </w:p>
          <w:p w:rsidR="00502DD3" w:rsidRDefault="00502DD3" w:rsidP="00502DD3">
            <w:pPr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služeb, a tím je člověk.</w:t>
            </w:r>
          </w:p>
          <w:p w:rsidR="00502DD3" w:rsidRDefault="00502DD3" w:rsidP="00502DD3">
            <w:pPr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Třetí příspěvek je zaměřen na </w:t>
            </w:r>
            <w:r>
              <w:rPr>
                <w:rFonts w:cs="Arial"/>
                <w:sz w:val="24"/>
                <w:szCs w:val="24"/>
              </w:rPr>
              <w:t>praktickou kalkulaci skutečných</w:t>
            </w:r>
          </w:p>
          <w:p w:rsidR="00502DD3" w:rsidRDefault="00502DD3" w:rsidP="00502DD3">
            <w:p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vícenákladů při poruše výrobn</w:t>
            </w:r>
            <w:r>
              <w:rPr>
                <w:rFonts w:cs="Arial"/>
                <w:sz w:val="24"/>
                <w:szCs w:val="24"/>
              </w:rPr>
              <w:t>ího zařízení v důsledku selhání</w:t>
            </w:r>
          </w:p>
          <w:p w:rsidR="00502DD3" w:rsidRDefault="00502DD3" w:rsidP="00502DD3">
            <w:pPr>
              <w:spacing w:before="120"/>
              <w:ind w:left="2880" w:hanging="288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lidského faktoru.</w:t>
            </w:r>
          </w:p>
          <w:p w:rsidR="0059342D" w:rsidRPr="006113B8" w:rsidRDefault="0059342D" w:rsidP="00502DD3">
            <w:pPr>
              <w:spacing w:before="120"/>
              <w:ind w:left="2880" w:hanging="288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B8006D" w:rsidTr="00035118">
        <w:trPr>
          <w:trHeight w:val="687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D11F78" w:rsidP="00502DD3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Odborn</w:t>
            </w:r>
            <w:r w:rsidR="00502DD3">
              <w:rPr>
                <w:b/>
                <w:color w:val="404040" w:themeColor="text1" w:themeTint="BF"/>
                <w:sz w:val="22"/>
              </w:rPr>
              <w:t>ý</w:t>
            </w:r>
            <w:r w:rsidR="0061388A" w:rsidRPr="005706DE">
              <w:rPr>
                <w:b/>
                <w:color w:val="404040" w:themeColor="text1" w:themeTint="BF"/>
                <w:sz w:val="22"/>
              </w:rPr>
              <w:t xml:space="preserve"> garant semináře:</w:t>
            </w:r>
          </w:p>
        </w:tc>
        <w:tc>
          <w:tcPr>
            <w:tcW w:w="6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8E5A90" w:rsidRDefault="00502DD3" w:rsidP="00482420">
            <w:pPr>
              <w:rPr>
                <w:color w:val="404040" w:themeColor="text1" w:themeTint="BF"/>
                <w:sz w:val="22"/>
              </w:rPr>
            </w:pPr>
            <w:r>
              <w:rPr>
                <w:rFonts w:cs="Arial"/>
                <w:sz w:val="24"/>
                <w:szCs w:val="24"/>
              </w:rPr>
              <w:t>RNDr. Anna Mládková, CSc.</w:t>
            </w:r>
          </w:p>
        </w:tc>
      </w:tr>
      <w:tr w:rsidR="00B8006D" w:rsidTr="00035118">
        <w:trPr>
          <w:trHeight w:val="413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="00763CE6"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63CE6" w:rsidRPr="008E5A90" w:rsidRDefault="00763CE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88"/>
        <w:gridCol w:w="6906"/>
      </w:tblGrid>
      <w:tr w:rsidR="00793F49" w:rsidTr="00674A4D">
        <w:trPr>
          <w:trHeight w:val="560"/>
        </w:trPr>
        <w:tc>
          <w:tcPr>
            <w:tcW w:w="2235" w:type="dxa"/>
          </w:tcPr>
          <w:p w:rsidR="00793F49" w:rsidRPr="00A7023C" w:rsidRDefault="00202C1D" w:rsidP="00202C1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aps/>
                <w:sz w:val="22"/>
              </w:rPr>
              <w:t>14.15 – 14.30</w:t>
            </w:r>
          </w:p>
        </w:tc>
        <w:tc>
          <w:tcPr>
            <w:tcW w:w="6979" w:type="dxa"/>
          </w:tcPr>
          <w:p w:rsidR="00793F49" w:rsidRPr="00C51AF4" w:rsidRDefault="00656E4F" w:rsidP="00C51AF4">
            <w:pPr>
              <w:spacing w:after="6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674A4D">
        <w:trPr>
          <w:trHeight w:val="718"/>
        </w:trPr>
        <w:tc>
          <w:tcPr>
            <w:tcW w:w="2235" w:type="dxa"/>
          </w:tcPr>
          <w:p w:rsidR="00793F49" w:rsidRPr="00A7023C" w:rsidRDefault="00A7023C" w:rsidP="00202C1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</w:t>
            </w:r>
            <w:r w:rsidR="00202C1D">
              <w:rPr>
                <w:rFonts w:cs="Arial"/>
                <w:sz w:val="22"/>
              </w:rPr>
              <w:t>30</w:t>
            </w:r>
            <w:r w:rsidRPr="00A7023C">
              <w:rPr>
                <w:rFonts w:cs="Arial"/>
                <w:sz w:val="22"/>
              </w:rPr>
              <w:t xml:space="preserve"> – 16.</w:t>
            </w:r>
            <w:r w:rsidR="00202C1D">
              <w:rPr>
                <w:rFonts w:cs="Arial"/>
                <w:sz w:val="22"/>
              </w:rPr>
              <w:t>45</w:t>
            </w:r>
          </w:p>
        </w:tc>
        <w:tc>
          <w:tcPr>
            <w:tcW w:w="6979" w:type="dxa"/>
          </w:tcPr>
          <w:p w:rsidR="00C51AF4" w:rsidRPr="00C51AF4" w:rsidRDefault="0001093D" w:rsidP="00C51AF4">
            <w:pPr>
              <w:tabs>
                <w:tab w:val="left" w:pos="1985"/>
              </w:tabs>
              <w:spacing w:after="6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color w:val="404040" w:themeColor="text1" w:themeTint="BF"/>
                <w:sz w:val="22"/>
              </w:rPr>
              <w:t>Zahájení semináře</w:t>
            </w:r>
          </w:p>
          <w:p w:rsidR="00793F49" w:rsidRPr="00C51AF4" w:rsidRDefault="00D11F78" w:rsidP="00C51AF4">
            <w:pPr>
              <w:tabs>
                <w:tab w:val="left" w:pos="1985"/>
              </w:tabs>
              <w:spacing w:after="60"/>
              <w:rPr>
                <w:rFonts w:cs="Arial"/>
                <w:i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i/>
                <w:color w:val="404040" w:themeColor="text1" w:themeTint="BF"/>
                <w:sz w:val="22"/>
              </w:rPr>
              <w:t>Ing. Jan Kamenický, Ph.D. (předseda OSS)</w:t>
            </w:r>
          </w:p>
          <w:p w:rsidR="00254960" w:rsidRPr="00C51AF4" w:rsidRDefault="00254960" w:rsidP="00C51AF4">
            <w:pPr>
              <w:tabs>
                <w:tab w:val="left" w:pos="1985"/>
              </w:tabs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A7023C" w:rsidTr="00674A4D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202C1D" w:rsidRDefault="00202C1D" w:rsidP="00202C1D">
            <w:pPr>
              <w:ind w:left="2880" w:hanging="2880"/>
              <w:rPr>
                <w:rFonts w:cs="Arial"/>
                <w:b/>
                <w:sz w:val="24"/>
                <w:szCs w:val="24"/>
              </w:rPr>
            </w:pPr>
            <w:r w:rsidRPr="00BD7101">
              <w:rPr>
                <w:rFonts w:cs="Arial"/>
                <w:b/>
                <w:sz w:val="24"/>
                <w:szCs w:val="24"/>
              </w:rPr>
              <w:t>Praktický přístup při ří</w:t>
            </w:r>
            <w:r>
              <w:rPr>
                <w:rFonts w:cs="Arial"/>
                <w:b/>
                <w:sz w:val="24"/>
                <w:szCs w:val="24"/>
              </w:rPr>
              <w:t>zení rizik vytipovaných organiza</w:t>
            </w:r>
            <w:r w:rsidRPr="00BD7101">
              <w:rPr>
                <w:rFonts w:cs="Arial"/>
                <w:b/>
                <w:sz w:val="24"/>
                <w:szCs w:val="24"/>
              </w:rPr>
              <w:t>cí</w:t>
            </w:r>
          </w:p>
          <w:p w:rsidR="00202C1D" w:rsidRDefault="00202C1D" w:rsidP="00202C1D">
            <w:pPr>
              <w:ind w:left="2880" w:hanging="2880"/>
              <w:rPr>
                <w:rFonts w:cs="Arial"/>
                <w:i/>
                <w:sz w:val="24"/>
                <w:szCs w:val="24"/>
              </w:rPr>
            </w:pPr>
            <w:r w:rsidRPr="00BD7101">
              <w:rPr>
                <w:rFonts w:cs="Arial"/>
                <w:i/>
                <w:sz w:val="24"/>
                <w:szCs w:val="24"/>
              </w:rPr>
              <w:t>RNDr. Anna Mládková, CSc.</w:t>
            </w:r>
          </w:p>
          <w:p w:rsidR="00202C1D" w:rsidRDefault="00202C1D" w:rsidP="00202C1D">
            <w:pPr>
              <w:ind w:left="2880" w:hanging="2880"/>
              <w:rPr>
                <w:rFonts w:cs="Arial"/>
                <w:i/>
                <w:sz w:val="24"/>
                <w:szCs w:val="24"/>
              </w:rPr>
            </w:pPr>
            <w:proofErr w:type="spellStart"/>
            <w:r>
              <w:rPr>
                <w:rFonts w:cs="Arial"/>
                <w:i/>
                <w:sz w:val="24"/>
                <w:szCs w:val="24"/>
              </w:rPr>
              <w:t>Lead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Auditor QMS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CO</w:t>
            </w:r>
            <w:r w:rsidRPr="00FF3A3F">
              <w:rPr>
                <w:rFonts w:cs="Arial"/>
                <w:i/>
                <w:sz w:val="24"/>
                <w:szCs w:val="24"/>
                <w:vertAlign w:val="subscript"/>
              </w:rPr>
              <w:t>sv</w:t>
            </w:r>
            <w:proofErr w:type="spellEnd"/>
            <w:r>
              <w:rPr>
                <w:rFonts w:cs="Arial"/>
                <w:i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cs="Arial"/>
                <w:i/>
                <w:sz w:val="24"/>
                <w:szCs w:val="24"/>
              </w:rPr>
              <w:t>při ČSJ</w:t>
            </w:r>
          </w:p>
          <w:p w:rsidR="00A7023C" w:rsidRPr="00C51AF4" w:rsidRDefault="00A7023C" w:rsidP="00C51AF4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A7023C" w:rsidTr="00674A4D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202C1D" w:rsidRDefault="00202C1D" w:rsidP="00C51AF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  <w:r w:rsidRPr="00FF3A3F">
              <w:rPr>
                <w:rFonts w:ascii="Arial" w:hAnsi="Arial" w:cs="Arial"/>
                <w:b/>
                <w:sz w:val="24"/>
                <w:szCs w:val="24"/>
              </w:rPr>
              <w:t>Spolehlivost – lidský faktor</w:t>
            </w:r>
            <w:r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202C1D" w:rsidRDefault="00202C1D" w:rsidP="00202C1D">
            <w:pPr>
              <w:spacing w:before="60"/>
              <w:rPr>
                <w:rFonts w:cs="Arial"/>
                <w:i/>
                <w:sz w:val="24"/>
                <w:szCs w:val="24"/>
              </w:rPr>
            </w:pPr>
            <w:r w:rsidRPr="00FF3A3F">
              <w:rPr>
                <w:rFonts w:cs="Arial"/>
                <w:i/>
                <w:sz w:val="24"/>
                <w:szCs w:val="24"/>
              </w:rPr>
              <w:t xml:space="preserve">RNDr. </w:t>
            </w:r>
            <w:r>
              <w:rPr>
                <w:rFonts w:cs="Arial"/>
                <w:i/>
                <w:sz w:val="24"/>
                <w:szCs w:val="24"/>
              </w:rPr>
              <w:t>Helena Křepelková, CSc.</w:t>
            </w:r>
            <w:r>
              <w:rPr>
                <w:rFonts w:cs="Arial"/>
                <w:i/>
                <w:sz w:val="24"/>
                <w:szCs w:val="24"/>
              </w:rPr>
              <w:br/>
            </w:r>
            <w:r>
              <w:rPr>
                <w:rFonts w:cs="Arial"/>
                <w:i/>
                <w:sz w:val="24"/>
                <w:szCs w:val="24"/>
              </w:rPr>
              <w:t>Konzultační středisko, ředitelka, Olomouc</w:t>
            </w:r>
          </w:p>
          <w:p w:rsidR="00A7023C" w:rsidRPr="00C51AF4" w:rsidRDefault="00A7023C" w:rsidP="00C51AF4">
            <w:pPr>
              <w:pStyle w:val="Zkladntextodsazen"/>
              <w:spacing w:after="60"/>
              <w:ind w:firstLine="0"/>
              <w:jc w:val="left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793F49" w:rsidTr="00674A4D">
        <w:trPr>
          <w:trHeight w:val="413"/>
        </w:trPr>
        <w:tc>
          <w:tcPr>
            <w:tcW w:w="2235" w:type="dxa"/>
          </w:tcPr>
          <w:p w:rsidR="00793F49" w:rsidRPr="00AE0431" w:rsidRDefault="00793F49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202C1D" w:rsidRDefault="00202C1D" w:rsidP="00C51AF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  <w:r w:rsidRPr="00FF3A3F">
              <w:rPr>
                <w:rFonts w:ascii="Arial" w:hAnsi="Arial" w:cs="Arial"/>
                <w:b/>
                <w:sz w:val="24"/>
                <w:szCs w:val="24"/>
              </w:rPr>
              <w:t>Spolehlivost – prevence zbytečných vícenákladů</w:t>
            </w:r>
            <w:r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202C1D" w:rsidRDefault="00202C1D" w:rsidP="00202C1D">
            <w:pPr>
              <w:spacing w:before="60"/>
              <w:ind w:left="2880" w:hanging="2880"/>
              <w:rPr>
                <w:rFonts w:cs="Arial"/>
                <w:i/>
                <w:sz w:val="24"/>
                <w:szCs w:val="24"/>
              </w:rPr>
            </w:pPr>
            <w:r w:rsidRPr="00E145F6">
              <w:rPr>
                <w:rFonts w:cs="Arial"/>
                <w:i/>
                <w:sz w:val="24"/>
                <w:szCs w:val="24"/>
              </w:rPr>
              <w:t>Ing. Jiří Zemek</w:t>
            </w:r>
          </w:p>
          <w:p w:rsidR="00202C1D" w:rsidRDefault="00202C1D" w:rsidP="00202C1D">
            <w:pPr>
              <w:spacing w:before="60"/>
              <w:ind w:left="2880" w:hanging="2880"/>
              <w:rPr>
                <w:rFonts w:cs="Arial"/>
                <w:i/>
                <w:sz w:val="24"/>
                <w:szCs w:val="24"/>
              </w:rPr>
            </w:pPr>
            <w:r w:rsidRPr="00E145F6">
              <w:rPr>
                <w:rFonts w:cs="Arial"/>
                <w:i/>
                <w:sz w:val="24"/>
                <w:szCs w:val="24"/>
              </w:rPr>
              <w:t>Dlouholetá praxe na funkc</w:t>
            </w:r>
            <w:r>
              <w:rPr>
                <w:rFonts w:cs="Arial"/>
                <w:i/>
                <w:sz w:val="24"/>
                <w:szCs w:val="24"/>
              </w:rPr>
              <w:t>i ředitele kvality, technického</w:t>
            </w:r>
          </w:p>
          <w:p w:rsidR="00202C1D" w:rsidRDefault="00202C1D" w:rsidP="00202C1D">
            <w:pPr>
              <w:spacing w:before="60"/>
              <w:ind w:left="2880" w:hanging="2880"/>
              <w:rPr>
                <w:rFonts w:cs="Arial"/>
                <w:i/>
                <w:sz w:val="24"/>
                <w:szCs w:val="24"/>
              </w:rPr>
            </w:pPr>
            <w:r w:rsidRPr="00E145F6">
              <w:rPr>
                <w:rFonts w:cs="Arial"/>
                <w:i/>
                <w:sz w:val="24"/>
                <w:szCs w:val="24"/>
              </w:rPr>
              <w:t>ředitele a ředitele společnos</w:t>
            </w:r>
            <w:r>
              <w:rPr>
                <w:rFonts w:cs="Arial"/>
                <w:i/>
                <w:sz w:val="24"/>
                <w:szCs w:val="24"/>
              </w:rPr>
              <w:t>ti HOBES s.r.o. a pak vedoucího</w:t>
            </w:r>
          </w:p>
          <w:p w:rsidR="00202C1D" w:rsidRDefault="00202C1D" w:rsidP="00202C1D">
            <w:pPr>
              <w:spacing w:before="60"/>
              <w:ind w:left="2880" w:hanging="2880"/>
              <w:rPr>
                <w:rFonts w:cs="Arial"/>
                <w:i/>
                <w:sz w:val="24"/>
                <w:szCs w:val="24"/>
              </w:rPr>
            </w:pPr>
            <w:r w:rsidRPr="00E145F6">
              <w:rPr>
                <w:rFonts w:cs="Arial"/>
                <w:i/>
                <w:sz w:val="24"/>
                <w:szCs w:val="24"/>
              </w:rPr>
              <w:t>zkušebny akreditovaných laboratoří v</w:t>
            </w:r>
            <w:r>
              <w:rPr>
                <w:rFonts w:cs="Arial"/>
                <w:i/>
                <w:sz w:val="24"/>
                <w:szCs w:val="24"/>
              </w:rPr>
              <w:t> </w:t>
            </w:r>
            <w:r w:rsidRPr="00E145F6">
              <w:rPr>
                <w:rFonts w:cs="Arial"/>
                <w:i/>
                <w:sz w:val="24"/>
                <w:szCs w:val="24"/>
              </w:rPr>
              <w:t>Opavě</w:t>
            </w:r>
          </w:p>
          <w:p w:rsidR="00793F49" w:rsidRPr="00C51AF4" w:rsidRDefault="00793F49" w:rsidP="00C51AF4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01093D" w:rsidTr="00674A4D">
        <w:trPr>
          <w:trHeight w:val="413"/>
        </w:trPr>
        <w:tc>
          <w:tcPr>
            <w:tcW w:w="2235" w:type="dxa"/>
          </w:tcPr>
          <w:p w:rsidR="0001093D" w:rsidRPr="00A7023C" w:rsidRDefault="0001093D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C51AF4" w:rsidRPr="00C51AF4" w:rsidRDefault="00707DEE" w:rsidP="00C51AF4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color w:val="404040" w:themeColor="text1" w:themeTint="BF"/>
                <w:sz w:val="22"/>
              </w:rPr>
              <w:t>Diskuse a závěr</w:t>
            </w:r>
          </w:p>
          <w:p w:rsidR="00707DEE" w:rsidRPr="00C51AF4" w:rsidRDefault="00D11F78" w:rsidP="00C51AF4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i/>
                <w:color w:val="404040" w:themeColor="text1" w:themeTint="BF"/>
                <w:sz w:val="22"/>
              </w:rPr>
              <w:t>Ing. Jan Kamenický, Ph.D. (předseda OSS)</w:t>
            </w:r>
          </w:p>
          <w:p w:rsidR="0001093D" w:rsidRPr="00C51AF4" w:rsidRDefault="0001093D" w:rsidP="00C51AF4">
            <w:pPr>
              <w:pStyle w:val="Zkladntextodsazen"/>
              <w:spacing w:after="60"/>
              <w:ind w:left="1985" w:hanging="425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3"/>
        <w:gridCol w:w="6881"/>
      </w:tblGrid>
      <w:tr w:rsidR="00321B9E" w:rsidTr="00674A4D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674A4D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795FEC" w:rsidP="00202C1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10</w:t>
            </w:r>
            <w:r w:rsidR="00202C1D">
              <w:rPr>
                <w:rFonts w:cs="Arial"/>
                <w:color w:val="404040" w:themeColor="text1" w:themeTint="BF"/>
                <w:sz w:val="22"/>
              </w:rPr>
              <w:t xml:space="preserve">. září </w:t>
            </w:r>
            <w:r w:rsidR="00AB6C1D">
              <w:rPr>
                <w:rFonts w:cs="Arial"/>
                <w:color w:val="404040" w:themeColor="text1" w:themeTint="BF"/>
                <w:sz w:val="22"/>
              </w:rPr>
              <w:t xml:space="preserve"> 201</w:t>
            </w:r>
            <w:r w:rsidR="00257196">
              <w:rPr>
                <w:rFonts w:cs="Arial"/>
                <w:color w:val="404040" w:themeColor="text1" w:themeTint="BF"/>
                <w:sz w:val="22"/>
              </w:rPr>
              <w:t>9</w:t>
            </w:r>
          </w:p>
        </w:tc>
      </w:tr>
      <w:tr w:rsidR="00321B9E" w:rsidRPr="00707DEE" w:rsidTr="00674A4D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C51AF4" w:rsidRDefault="007950B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C51AF4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C51AF4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C51AF4" w:rsidRDefault="007950B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hyperlink r:id="rId10" w:history="1">
              <w:r w:rsidR="00C51AF4" w:rsidRPr="00C51AF4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http://www.csq.cz/seminare-a-konference</w:t>
              </w:r>
            </w:hyperlink>
            <w:r w:rsidR="00C51AF4" w:rsidRPr="00C51AF4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</w:p>
        </w:tc>
      </w:tr>
    </w:tbl>
    <w:p w:rsidR="00AA694F" w:rsidRDefault="00AA694F" w:rsidP="00707DEE">
      <w:pPr>
        <w:jc w:val="center"/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Pr="00202C1D" w:rsidRDefault="00202C1D" w:rsidP="00F74DD6">
      <w:pPr>
        <w:rPr>
          <w:caps/>
          <w:sz w:val="32"/>
          <w:szCs w:val="32"/>
        </w:rPr>
      </w:pPr>
      <w:r w:rsidRPr="00202C1D">
        <w:rPr>
          <w:rFonts w:cs="Arial"/>
          <w:b/>
          <w:sz w:val="32"/>
          <w:szCs w:val="32"/>
        </w:rPr>
        <w:t>Systém managementu kvality versus systém managementu spolehlivosti z pohledu příslušných rizik</w:t>
      </w:r>
      <w:r w:rsidRPr="00202C1D">
        <w:rPr>
          <w:rFonts w:cs="Arial"/>
          <w:b/>
          <w:sz w:val="32"/>
          <w:szCs w:val="32"/>
        </w:rPr>
        <w:t xml:space="preserve"> </w:t>
      </w:r>
      <w:r w:rsidR="00AA694F" w:rsidRPr="00202C1D">
        <w:rPr>
          <w:b/>
          <w:sz w:val="32"/>
          <w:szCs w:val="32"/>
        </w:rPr>
        <w:t>, v.s.</w:t>
      </w:r>
      <w:r w:rsidR="00D67B1D" w:rsidRPr="00202C1D">
        <w:rPr>
          <w:b/>
          <w:sz w:val="32"/>
          <w:szCs w:val="32"/>
        </w:rPr>
        <w:t xml:space="preserve"> </w:t>
      </w:r>
      <w:r w:rsidR="00237A3D" w:rsidRPr="00202C1D">
        <w:rPr>
          <w:b/>
          <w:sz w:val="32"/>
          <w:szCs w:val="32"/>
        </w:rPr>
        <w:t>192</w:t>
      </w:r>
      <w:r w:rsidR="00D67B1D" w:rsidRPr="00202C1D">
        <w:rPr>
          <w:b/>
          <w:sz w:val="32"/>
          <w:szCs w:val="32"/>
        </w:rPr>
        <w:t>/</w:t>
      </w:r>
      <w:r w:rsidR="00237A3D" w:rsidRPr="00202C1D">
        <w:rPr>
          <w:b/>
          <w:sz w:val="32"/>
          <w:szCs w:val="32"/>
        </w:rPr>
        <w:t>7</w:t>
      </w:r>
      <w:r w:rsidR="007950B1">
        <w:rPr>
          <w:b/>
          <w:sz w:val="32"/>
          <w:szCs w:val="32"/>
        </w:rPr>
        <w:t>6</w:t>
      </w:r>
      <w:bookmarkStart w:id="0" w:name="_GoBack"/>
      <w:bookmarkEnd w:id="0"/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  <w:permStart w:id="978742934" w:edGrp="everyone"/>
      <w:permEnd w:id="978742934"/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AB6C1D" w:rsidP="00257196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202C1D">
              <w:rPr>
                <w:b/>
                <w:color w:val="404040" w:themeColor="text1" w:themeTint="BF"/>
                <w:sz w:val="24"/>
                <w:szCs w:val="24"/>
              </w:rPr>
              <w:t>7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 w:rsidR="00202C1D">
              <w:rPr>
                <w:b/>
                <w:color w:val="404040" w:themeColor="text1" w:themeTint="BF"/>
                <w:sz w:val="24"/>
                <w:szCs w:val="24"/>
              </w:rPr>
              <w:t>09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201</w:t>
            </w:r>
            <w:r w:rsidR="00257196">
              <w:rPr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86794382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671765233" w:edGrp="everyone" w:colFirst="1" w:colLast="1"/>
            <w:permEnd w:id="1086794382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535901401" w:edGrp="everyone" w:colFirst="1" w:colLast="1"/>
            <w:permEnd w:id="671765233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467813303" w:edGrp="everyone" w:colFirst="1" w:colLast="1"/>
            <w:permEnd w:id="535901401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42700694" w:edGrp="everyone" w:colFirst="1" w:colLast="1"/>
            <w:permEnd w:id="1467813303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279161660" w:edGrp="everyone" w:colFirst="1" w:colLast="1"/>
            <w:permEnd w:id="442700694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594244392" w:edGrp="everyone" w:colFirst="1" w:colLast="1"/>
            <w:permEnd w:id="1279161660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22322037" w:edGrp="everyone" w:colFirst="1" w:colLast="1"/>
            <w:permEnd w:id="1594244392"/>
            <w:r w:rsidRPr="005449BA">
              <w:rPr>
                <w:color w:val="404040" w:themeColor="text1" w:themeTint="BF"/>
                <w:sz w:val="24"/>
                <w:szCs w:val="24"/>
              </w:rPr>
              <w:lastRenderedPageBreak/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  <w:permEnd w:id="1122322037"/>
    </w:tbl>
    <w:p w:rsidR="00674A4D" w:rsidRDefault="00674A4D" w:rsidP="00674A4D">
      <w:pPr>
        <w:rPr>
          <w:rFonts w:cs="Arial"/>
        </w:rPr>
      </w:pPr>
    </w:p>
    <w:p w:rsidR="00674A4D" w:rsidRDefault="00674A4D" w:rsidP="00674A4D">
      <w:pPr>
        <w:rPr>
          <w:rFonts w:cs="Arial"/>
        </w:rPr>
      </w:pPr>
      <w:r>
        <w:rPr>
          <w:rFonts w:cs="Arial"/>
        </w:rPr>
        <w:t xml:space="preserve">Vámi uvedené osobní údaje jsou zpracovány a evidovány v souladu s nařízením GDPR. Více informací k ochraně osobních údajů najdete </w:t>
      </w:r>
      <w:r>
        <w:t xml:space="preserve">na webu </w:t>
      </w:r>
      <w:hyperlink r:id="rId11" w:history="1">
        <w:r w:rsidRPr="007E0AC8">
          <w:rPr>
            <w:rStyle w:val="Hypertextovodkaz"/>
          </w:rPr>
          <w:t>České společnosti pro jakost</w:t>
        </w:r>
      </w:hyperlink>
      <w:r>
        <w:t xml:space="preserve"> </w:t>
      </w:r>
      <w:r>
        <w:rPr>
          <w:rFonts w:cs="Arial"/>
        </w:rPr>
        <w:t>.</w:t>
      </w:r>
    </w:p>
    <w:p w:rsidR="00674A4D" w:rsidRDefault="00674A4D" w:rsidP="005449BA">
      <w:pPr>
        <w:spacing w:before="240"/>
        <w:rPr>
          <w:color w:val="000000" w:themeColor="text1"/>
          <w:szCs w:val="20"/>
        </w:rPr>
      </w:pPr>
    </w:p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2"/>
      <w:footerReference w:type="default" r:id="rId13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5D" w:rsidRDefault="00CA155D" w:rsidP="00F25301">
      <w:pPr>
        <w:spacing w:after="0" w:line="240" w:lineRule="auto"/>
      </w:pPr>
      <w:r>
        <w:separator/>
      </w:r>
    </w:p>
  </w:endnote>
  <w:endnote w:type="continuationSeparator" w:id="0">
    <w:p w:rsidR="00CA155D" w:rsidRDefault="00CA155D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7950B1">
          <w:rPr>
            <w:b/>
            <w:noProof/>
            <w:color w:val="009147"/>
          </w:rPr>
          <w:t>3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5D" w:rsidRDefault="00CA155D" w:rsidP="00F25301">
      <w:pPr>
        <w:spacing w:after="0" w:line="240" w:lineRule="auto"/>
      </w:pPr>
      <w:r>
        <w:separator/>
      </w:r>
    </w:p>
  </w:footnote>
  <w:footnote w:type="continuationSeparator" w:id="0">
    <w:p w:rsidR="00CA155D" w:rsidRDefault="00CA155D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01"/>
    <w:rsid w:val="0001093D"/>
    <w:rsid w:val="00024B72"/>
    <w:rsid w:val="00026FB2"/>
    <w:rsid w:val="00031C19"/>
    <w:rsid w:val="000331AF"/>
    <w:rsid w:val="00035118"/>
    <w:rsid w:val="000726DC"/>
    <w:rsid w:val="00072B15"/>
    <w:rsid w:val="000A71EE"/>
    <w:rsid w:val="000B5DEC"/>
    <w:rsid w:val="000C2BC9"/>
    <w:rsid w:val="000F34B5"/>
    <w:rsid w:val="000F436F"/>
    <w:rsid w:val="00111EC3"/>
    <w:rsid w:val="001322F4"/>
    <w:rsid w:val="00171D67"/>
    <w:rsid w:val="001D150E"/>
    <w:rsid w:val="00202566"/>
    <w:rsid w:val="00202C1D"/>
    <w:rsid w:val="00204B58"/>
    <w:rsid w:val="0022335F"/>
    <w:rsid w:val="0022482A"/>
    <w:rsid w:val="00226B8A"/>
    <w:rsid w:val="00232475"/>
    <w:rsid w:val="00237A3D"/>
    <w:rsid w:val="002407DF"/>
    <w:rsid w:val="00252D3B"/>
    <w:rsid w:val="00254960"/>
    <w:rsid w:val="00257196"/>
    <w:rsid w:val="0026176A"/>
    <w:rsid w:val="00292F5F"/>
    <w:rsid w:val="002C4A6D"/>
    <w:rsid w:val="002E1044"/>
    <w:rsid w:val="003165F2"/>
    <w:rsid w:val="00321B9E"/>
    <w:rsid w:val="00332920"/>
    <w:rsid w:val="00393149"/>
    <w:rsid w:val="003973EE"/>
    <w:rsid w:val="003F3F94"/>
    <w:rsid w:val="004203B9"/>
    <w:rsid w:val="00454D99"/>
    <w:rsid w:val="00463E83"/>
    <w:rsid w:val="00470732"/>
    <w:rsid w:val="0047169C"/>
    <w:rsid w:val="00474440"/>
    <w:rsid w:val="00482420"/>
    <w:rsid w:val="004B0858"/>
    <w:rsid w:val="004B55BB"/>
    <w:rsid w:val="004D61F2"/>
    <w:rsid w:val="00502DD3"/>
    <w:rsid w:val="005449BA"/>
    <w:rsid w:val="005555CC"/>
    <w:rsid w:val="005706DE"/>
    <w:rsid w:val="00592AC9"/>
    <w:rsid w:val="0059342D"/>
    <w:rsid w:val="005960EF"/>
    <w:rsid w:val="005D6919"/>
    <w:rsid w:val="005F6AE4"/>
    <w:rsid w:val="006113B8"/>
    <w:rsid w:val="00611DC9"/>
    <w:rsid w:val="0061388A"/>
    <w:rsid w:val="00636032"/>
    <w:rsid w:val="00651328"/>
    <w:rsid w:val="00656E4F"/>
    <w:rsid w:val="0066077C"/>
    <w:rsid w:val="00674A4D"/>
    <w:rsid w:val="006812E0"/>
    <w:rsid w:val="006A1721"/>
    <w:rsid w:val="006A321F"/>
    <w:rsid w:val="006F6188"/>
    <w:rsid w:val="00707DEE"/>
    <w:rsid w:val="00713E18"/>
    <w:rsid w:val="00725661"/>
    <w:rsid w:val="00763CE6"/>
    <w:rsid w:val="0076494B"/>
    <w:rsid w:val="00783C06"/>
    <w:rsid w:val="00793F49"/>
    <w:rsid w:val="007950B1"/>
    <w:rsid w:val="00795FEC"/>
    <w:rsid w:val="007A7C51"/>
    <w:rsid w:val="007B2A49"/>
    <w:rsid w:val="007D6666"/>
    <w:rsid w:val="008052D9"/>
    <w:rsid w:val="00820403"/>
    <w:rsid w:val="0082416F"/>
    <w:rsid w:val="00842DCC"/>
    <w:rsid w:val="00871E66"/>
    <w:rsid w:val="008957C9"/>
    <w:rsid w:val="008E5A90"/>
    <w:rsid w:val="0091387E"/>
    <w:rsid w:val="0092107C"/>
    <w:rsid w:val="009239F7"/>
    <w:rsid w:val="0095038E"/>
    <w:rsid w:val="0095572B"/>
    <w:rsid w:val="0097136A"/>
    <w:rsid w:val="00973B03"/>
    <w:rsid w:val="009906B3"/>
    <w:rsid w:val="009A08B7"/>
    <w:rsid w:val="009A357C"/>
    <w:rsid w:val="009C6533"/>
    <w:rsid w:val="009E1744"/>
    <w:rsid w:val="00A101AE"/>
    <w:rsid w:val="00A3008C"/>
    <w:rsid w:val="00A40335"/>
    <w:rsid w:val="00A43BC1"/>
    <w:rsid w:val="00A47CB7"/>
    <w:rsid w:val="00A528C1"/>
    <w:rsid w:val="00A7023C"/>
    <w:rsid w:val="00A718F3"/>
    <w:rsid w:val="00A76287"/>
    <w:rsid w:val="00A85787"/>
    <w:rsid w:val="00AA62BB"/>
    <w:rsid w:val="00AA694F"/>
    <w:rsid w:val="00AA735F"/>
    <w:rsid w:val="00AB6C1D"/>
    <w:rsid w:val="00AE0431"/>
    <w:rsid w:val="00AF2A83"/>
    <w:rsid w:val="00AF34B3"/>
    <w:rsid w:val="00B046A0"/>
    <w:rsid w:val="00B8006D"/>
    <w:rsid w:val="00BA32EF"/>
    <w:rsid w:val="00C316B9"/>
    <w:rsid w:val="00C51AF4"/>
    <w:rsid w:val="00C55C5B"/>
    <w:rsid w:val="00C74BB8"/>
    <w:rsid w:val="00CA155D"/>
    <w:rsid w:val="00CC19E7"/>
    <w:rsid w:val="00CD608E"/>
    <w:rsid w:val="00CD790E"/>
    <w:rsid w:val="00CE5D75"/>
    <w:rsid w:val="00D11F78"/>
    <w:rsid w:val="00D34281"/>
    <w:rsid w:val="00D67B1D"/>
    <w:rsid w:val="00DC32F1"/>
    <w:rsid w:val="00DC7540"/>
    <w:rsid w:val="00DD2D5E"/>
    <w:rsid w:val="00DD668C"/>
    <w:rsid w:val="00DE3E16"/>
    <w:rsid w:val="00E11544"/>
    <w:rsid w:val="00E12893"/>
    <w:rsid w:val="00E349B4"/>
    <w:rsid w:val="00E74A40"/>
    <w:rsid w:val="00EE6540"/>
    <w:rsid w:val="00EE677A"/>
    <w:rsid w:val="00F04D01"/>
    <w:rsid w:val="00F051E0"/>
    <w:rsid w:val="00F167F3"/>
    <w:rsid w:val="00F25301"/>
    <w:rsid w:val="00F502F0"/>
    <w:rsid w:val="00F60999"/>
    <w:rsid w:val="00F74DD6"/>
    <w:rsid w:val="00F85EE2"/>
    <w:rsid w:val="00FB53D3"/>
    <w:rsid w:val="00FC38FD"/>
    <w:rsid w:val="00FC6B23"/>
    <w:rsid w:val="00FE217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5395D5"/>
  <w15:docId w15:val="{D70FA629-3A52-4A6C-8751-03F5F412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3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F9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F94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F94"/>
    <w:rPr>
      <w:b/>
      <w:bCs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q.cz/ochrana-osobnich-udaju-gdp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sq.cz/seminare-a-k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F3D9-99D0-4D11-A0EE-5670F9CB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Václava Smolíková</cp:lastModifiedBy>
  <cp:revision>7</cp:revision>
  <cp:lastPrinted>2015-01-06T08:13:00Z</cp:lastPrinted>
  <dcterms:created xsi:type="dcterms:W3CDTF">2019-08-22T09:24:00Z</dcterms:created>
  <dcterms:modified xsi:type="dcterms:W3CDTF">2019-08-22T10:48:00Z</dcterms:modified>
</cp:coreProperties>
</file>